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696"/>
        <w:gridCol w:w="7320"/>
      </w:tblGrid>
      <w:tr w:rsidR="00AE28E3" w:rsidRPr="00DC2C46" w14:paraId="7E27DEB3" w14:textId="77777777" w:rsidTr="00302CEC">
        <w:tc>
          <w:tcPr>
            <w:tcW w:w="1696" w:type="dxa"/>
          </w:tcPr>
          <w:p w14:paraId="27113BD3" w14:textId="2E551068" w:rsidR="00AE28E3" w:rsidRPr="00DC2C46" w:rsidRDefault="00AE28E3">
            <w:pPr>
              <w:rPr>
                <w:rFonts w:ascii="ITC Avant Garde Std Bk" w:hAnsi="ITC Avant Garde Std Bk"/>
                <w:b/>
                <w:bCs/>
                <w:sz w:val="18"/>
                <w:szCs w:val="18"/>
              </w:rPr>
            </w:pPr>
            <w:r w:rsidRPr="00DC2C46">
              <w:rPr>
                <w:rFonts w:ascii="ITC Avant Garde Std Bk" w:hAnsi="ITC Avant Garde Std Bk"/>
                <w:b/>
                <w:bCs/>
                <w:sz w:val="18"/>
                <w:szCs w:val="18"/>
              </w:rPr>
              <w:t xml:space="preserve">Role </w:t>
            </w:r>
          </w:p>
        </w:tc>
        <w:tc>
          <w:tcPr>
            <w:tcW w:w="7320" w:type="dxa"/>
          </w:tcPr>
          <w:p w14:paraId="5B30E757" w14:textId="720F576C" w:rsidR="00AE28E3" w:rsidRPr="00DC2C46" w:rsidRDefault="0042686C">
            <w:pPr>
              <w:rPr>
                <w:rFonts w:ascii="ITC Avant Garde Std Bk" w:hAnsi="ITC Avant Garde Std Bk"/>
                <w:b/>
                <w:bCs/>
                <w:sz w:val="18"/>
                <w:szCs w:val="18"/>
              </w:rPr>
            </w:pPr>
            <w:r>
              <w:rPr>
                <w:rFonts w:ascii="ITC Avant Garde Std Bk" w:hAnsi="ITC Avant Garde Std Bk"/>
                <w:b/>
                <w:bCs/>
                <w:sz w:val="18"/>
                <w:szCs w:val="18"/>
              </w:rPr>
              <w:t>VP Diversity</w:t>
            </w:r>
          </w:p>
        </w:tc>
      </w:tr>
      <w:tr w:rsidR="00AE28E3" w:rsidRPr="00DC2C46" w14:paraId="31E62FB3" w14:textId="77777777" w:rsidTr="00302CEC">
        <w:tc>
          <w:tcPr>
            <w:tcW w:w="1696" w:type="dxa"/>
          </w:tcPr>
          <w:p w14:paraId="5A978105" w14:textId="7B103F59" w:rsidR="00AE28E3" w:rsidRPr="00DC2C46" w:rsidRDefault="00AE28E3">
            <w:pPr>
              <w:rPr>
                <w:rFonts w:ascii="ITC Avant Garde Std Bk" w:hAnsi="ITC Avant Garde Std Bk"/>
                <w:b/>
                <w:bCs/>
                <w:sz w:val="18"/>
                <w:szCs w:val="18"/>
              </w:rPr>
            </w:pPr>
            <w:r w:rsidRPr="00DC2C46">
              <w:rPr>
                <w:rFonts w:ascii="ITC Avant Garde Std Bk" w:hAnsi="ITC Avant Garde Std Bk"/>
                <w:b/>
                <w:bCs/>
                <w:sz w:val="18"/>
                <w:szCs w:val="18"/>
              </w:rPr>
              <w:t>Name</w:t>
            </w:r>
          </w:p>
        </w:tc>
        <w:tc>
          <w:tcPr>
            <w:tcW w:w="7320" w:type="dxa"/>
          </w:tcPr>
          <w:p w14:paraId="013D90BC" w14:textId="327462E1" w:rsidR="00AE28E3" w:rsidRPr="00DC2C46" w:rsidRDefault="0042686C">
            <w:pPr>
              <w:rPr>
                <w:rFonts w:ascii="ITC Avant Garde Std Bk" w:hAnsi="ITC Avant Garde Std Bk"/>
                <w:sz w:val="18"/>
                <w:szCs w:val="18"/>
              </w:rPr>
            </w:pPr>
            <w:r>
              <w:rPr>
                <w:rFonts w:ascii="ITC Avant Garde Std Bk" w:hAnsi="ITC Avant Garde Std Bk"/>
                <w:sz w:val="18"/>
                <w:szCs w:val="18"/>
              </w:rPr>
              <w:t>Opeyemi Adeyemi</w:t>
            </w:r>
          </w:p>
        </w:tc>
      </w:tr>
      <w:tr w:rsidR="00AE28E3" w:rsidRPr="00DC2C46" w14:paraId="4B9DC660" w14:textId="77777777" w:rsidTr="00302CEC">
        <w:tc>
          <w:tcPr>
            <w:tcW w:w="1696" w:type="dxa"/>
          </w:tcPr>
          <w:p w14:paraId="66C0B0BB" w14:textId="01FFEC6A" w:rsidR="00AE28E3" w:rsidRPr="00DC2C46" w:rsidRDefault="00AE28E3">
            <w:pPr>
              <w:rPr>
                <w:rFonts w:ascii="ITC Avant Garde Std Bk" w:hAnsi="ITC Avant Garde Std Bk"/>
                <w:b/>
                <w:bCs/>
                <w:sz w:val="18"/>
                <w:szCs w:val="18"/>
              </w:rPr>
            </w:pPr>
            <w:r w:rsidRPr="00DC2C46">
              <w:rPr>
                <w:rFonts w:ascii="ITC Avant Garde Std Bk" w:hAnsi="ITC Avant Garde Std Bk"/>
                <w:b/>
                <w:bCs/>
                <w:sz w:val="18"/>
                <w:szCs w:val="18"/>
              </w:rPr>
              <w:t xml:space="preserve">Date </w:t>
            </w:r>
            <w:r w:rsidR="00302CEC" w:rsidRPr="00DC2C46">
              <w:rPr>
                <w:rFonts w:ascii="ITC Avant Garde Std Bk" w:hAnsi="ITC Avant Garde Std Bk"/>
                <w:b/>
                <w:bCs/>
                <w:sz w:val="18"/>
                <w:szCs w:val="18"/>
              </w:rPr>
              <w:t>Submitted</w:t>
            </w:r>
          </w:p>
        </w:tc>
        <w:tc>
          <w:tcPr>
            <w:tcW w:w="7320" w:type="dxa"/>
          </w:tcPr>
          <w:p w14:paraId="0948DEF3" w14:textId="6626CF7C" w:rsidR="00AE28E3" w:rsidRPr="00DC2C46" w:rsidRDefault="0011502E">
            <w:pPr>
              <w:rPr>
                <w:rFonts w:ascii="ITC Avant Garde Std Bk" w:hAnsi="ITC Avant Garde Std Bk"/>
                <w:sz w:val="18"/>
                <w:szCs w:val="18"/>
              </w:rPr>
            </w:pPr>
            <w:r>
              <w:rPr>
                <w:rFonts w:ascii="ITC Avant Garde Std Bk" w:hAnsi="ITC Avant Garde Std Bk"/>
                <w:sz w:val="18"/>
                <w:szCs w:val="18"/>
              </w:rPr>
              <w:t>11/11/2024</w:t>
            </w:r>
          </w:p>
        </w:tc>
      </w:tr>
    </w:tbl>
    <w:p w14:paraId="3D38082F" w14:textId="5A0111F3" w:rsidR="00AE28E3" w:rsidRPr="00DC2C46" w:rsidRDefault="00AE28E3">
      <w:pPr>
        <w:rPr>
          <w:rFonts w:ascii="ITC Avant Garde Std Bk" w:hAnsi="ITC Avant Garde Std Bk"/>
          <w:sz w:val="18"/>
          <w:szCs w:val="18"/>
        </w:rPr>
      </w:pPr>
    </w:p>
    <w:tbl>
      <w:tblPr>
        <w:tblStyle w:val="TableGrid"/>
        <w:tblW w:w="9067" w:type="dxa"/>
        <w:tblLook w:val="04A0" w:firstRow="1" w:lastRow="0" w:firstColumn="1" w:lastColumn="0" w:noHBand="0" w:noVBand="1"/>
      </w:tblPr>
      <w:tblGrid>
        <w:gridCol w:w="9067"/>
      </w:tblGrid>
      <w:tr w:rsidR="00AE28E3" w:rsidRPr="00DC2C46" w14:paraId="18B080D6" w14:textId="77777777" w:rsidTr="00FF0C46">
        <w:trPr>
          <w:trHeight w:val="246"/>
        </w:trPr>
        <w:tc>
          <w:tcPr>
            <w:tcW w:w="9067" w:type="dxa"/>
          </w:tcPr>
          <w:p w14:paraId="3C5235BC" w14:textId="1015D336" w:rsidR="00AE28E3" w:rsidRPr="00DC2C46" w:rsidRDefault="00DC2C46">
            <w:pPr>
              <w:rPr>
                <w:rFonts w:ascii="ITC Avant Garde Std Bk" w:hAnsi="ITC Avant Garde Std Bk"/>
                <w:b/>
                <w:bCs/>
                <w:sz w:val="18"/>
                <w:szCs w:val="18"/>
              </w:rPr>
            </w:pPr>
            <w:r w:rsidRPr="00DC2C46">
              <w:rPr>
                <w:rFonts w:ascii="ITC Avant Garde Std Bk" w:hAnsi="ITC Avant Garde Std Bk"/>
                <w:b/>
                <w:bCs/>
                <w:sz w:val="18"/>
                <w:szCs w:val="18"/>
              </w:rPr>
              <w:t>M</w:t>
            </w:r>
            <w:r w:rsidR="00AE28E3" w:rsidRPr="00DC2C46">
              <w:rPr>
                <w:rFonts w:ascii="ITC Avant Garde Std Bk" w:hAnsi="ITC Avant Garde Std Bk"/>
                <w:b/>
                <w:bCs/>
                <w:sz w:val="18"/>
                <w:szCs w:val="18"/>
              </w:rPr>
              <w:t xml:space="preserve">anifesto </w:t>
            </w:r>
            <w:r w:rsidRPr="00DC2C46">
              <w:rPr>
                <w:rFonts w:ascii="ITC Avant Garde Std Bk" w:hAnsi="ITC Avant Garde Std Bk"/>
                <w:b/>
                <w:bCs/>
                <w:sz w:val="18"/>
                <w:szCs w:val="18"/>
              </w:rPr>
              <w:t>Work</w:t>
            </w:r>
          </w:p>
          <w:p w14:paraId="5D6C2411" w14:textId="66C77A08" w:rsidR="00AE28E3" w:rsidRPr="00DC2C46" w:rsidRDefault="00AE28E3">
            <w:pPr>
              <w:rPr>
                <w:rFonts w:ascii="ITC Avant Garde Std Bk" w:hAnsi="ITC Avant Garde Std Bk"/>
                <w:i/>
                <w:iCs/>
                <w:sz w:val="18"/>
                <w:szCs w:val="18"/>
              </w:rPr>
            </w:pPr>
            <w:r w:rsidRPr="00DC2C46">
              <w:rPr>
                <w:rFonts w:ascii="ITC Avant Garde Std Bk" w:hAnsi="ITC Avant Garde Std Bk"/>
                <w:i/>
                <w:iCs/>
                <w:sz w:val="14"/>
                <w:szCs w:val="14"/>
              </w:rPr>
              <w:t xml:space="preserve">Provide </w:t>
            </w:r>
            <w:r w:rsidR="007C1047" w:rsidRPr="00DC2C46">
              <w:rPr>
                <w:rFonts w:ascii="ITC Avant Garde Std Bk" w:hAnsi="ITC Avant Garde Std Bk"/>
                <w:i/>
                <w:iCs/>
                <w:sz w:val="14"/>
                <w:szCs w:val="14"/>
              </w:rPr>
              <w:t xml:space="preserve">an </w:t>
            </w:r>
            <w:r w:rsidRPr="00DC2C46">
              <w:rPr>
                <w:rFonts w:ascii="ITC Avant Garde Std Bk" w:hAnsi="ITC Avant Garde Std Bk"/>
                <w:i/>
                <w:iCs/>
                <w:sz w:val="14"/>
                <w:szCs w:val="14"/>
              </w:rPr>
              <w:t>update on the work you have done on the manifesto that you were elected against</w:t>
            </w:r>
            <w:r w:rsidR="007C1047" w:rsidRPr="00DC2C46">
              <w:rPr>
                <w:rFonts w:ascii="ITC Avant Garde Std Bk" w:hAnsi="ITC Avant Garde Std Bk"/>
                <w:i/>
                <w:iCs/>
                <w:sz w:val="14"/>
                <w:szCs w:val="14"/>
              </w:rPr>
              <w:t>, since the last meeting</w:t>
            </w:r>
            <w:r w:rsidRPr="00DC2C46">
              <w:rPr>
                <w:rFonts w:ascii="ITC Avant Garde Std Bk" w:hAnsi="ITC Avant Garde Std Bk"/>
                <w:i/>
                <w:iCs/>
                <w:sz w:val="14"/>
                <w:szCs w:val="14"/>
              </w:rPr>
              <w:t>.</w:t>
            </w:r>
          </w:p>
        </w:tc>
      </w:tr>
      <w:tr w:rsidR="00AE28E3" w:rsidRPr="00DC2C46" w14:paraId="527CF210" w14:textId="77777777" w:rsidTr="00FF0C46">
        <w:trPr>
          <w:trHeight w:val="1046"/>
        </w:trPr>
        <w:tc>
          <w:tcPr>
            <w:tcW w:w="9067" w:type="dxa"/>
          </w:tcPr>
          <w:p w14:paraId="2E20AFC8" w14:textId="77777777" w:rsidR="00AE28E3" w:rsidRPr="00DC2C46" w:rsidRDefault="00AE28E3">
            <w:pPr>
              <w:rPr>
                <w:rFonts w:ascii="ITC Avant Garde Std Bk" w:hAnsi="ITC Avant Garde Std Bk"/>
                <w:sz w:val="18"/>
                <w:szCs w:val="18"/>
              </w:rPr>
            </w:pPr>
          </w:p>
          <w:p w14:paraId="5B04A0ED" w14:textId="77777777" w:rsidR="0042686C" w:rsidRPr="0042686C" w:rsidRDefault="0042686C" w:rsidP="0042686C">
            <w:pPr>
              <w:tabs>
                <w:tab w:val="left" w:pos="1430"/>
              </w:tabs>
              <w:rPr>
                <w:rFonts w:ascii="ITC Avant Garde Std Bk" w:hAnsi="ITC Avant Garde Std Bk"/>
                <w:sz w:val="18"/>
                <w:szCs w:val="18"/>
              </w:rPr>
            </w:pPr>
            <w:r w:rsidRPr="0042686C">
              <w:rPr>
                <w:rFonts w:ascii="ITC Avant Garde Std Bk" w:hAnsi="ITC Avant Garde Std Bk"/>
                <w:b/>
                <w:bCs/>
                <w:sz w:val="18"/>
                <w:szCs w:val="18"/>
              </w:rPr>
              <w:t xml:space="preserve">Diversity Year Campaign </w:t>
            </w:r>
          </w:p>
          <w:p w14:paraId="5B9E93F7" w14:textId="77777777" w:rsidR="0042686C" w:rsidRPr="0042686C" w:rsidRDefault="0042686C" w:rsidP="0042686C">
            <w:pPr>
              <w:tabs>
                <w:tab w:val="left" w:pos="1430"/>
              </w:tabs>
              <w:rPr>
                <w:rFonts w:ascii="ITC Avant Garde Std Bk" w:hAnsi="ITC Avant Garde Std Bk"/>
                <w:sz w:val="18"/>
                <w:szCs w:val="18"/>
              </w:rPr>
            </w:pPr>
            <w:r w:rsidRPr="0042686C">
              <w:rPr>
                <w:rFonts w:ascii="ITC Avant Garde Std Bk" w:hAnsi="ITC Avant Garde Std Bk"/>
                <w:sz w:val="18"/>
                <w:szCs w:val="18"/>
              </w:rPr>
              <w:t>The Diversity Year Campaign has been launched in direct response to student feedback and aligns with both my manifesto and the SU’s strategic plan to foster a stronger sense of belonging within the Students' Union (SU). This year-long campaign is designed to focus on underrepresented groups, including Global Majority communities, LGBTQ+ students, disabled students, women, and international students.</w:t>
            </w:r>
          </w:p>
          <w:p w14:paraId="6D9F4BD6" w14:textId="77777777" w:rsidR="0042686C" w:rsidRPr="0042686C" w:rsidRDefault="0042686C" w:rsidP="0042686C">
            <w:pPr>
              <w:tabs>
                <w:tab w:val="left" w:pos="1430"/>
              </w:tabs>
              <w:rPr>
                <w:rFonts w:ascii="ITC Avant Garde Std Bk" w:hAnsi="ITC Avant Garde Std Bk"/>
                <w:sz w:val="18"/>
                <w:szCs w:val="18"/>
              </w:rPr>
            </w:pPr>
            <w:r w:rsidRPr="0042686C">
              <w:rPr>
                <w:rFonts w:ascii="ITC Avant Garde Std Bk" w:hAnsi="ITC Avant Garde Std Bk"/>
                <w:sz w:val="18"/>
                <w:szCs w:val="18"/>
              </w:rPr>
              <w:t xml:space="preserve">Throughout the academic year, we will host events, activities and workshops tied to key awareness dates, such as Black History Month, Disability History Month etc. These events aim to promote inclusion and ensure that all students feel a sense of belonging. </w:t>
            </w:r>
          </w:p>
          <w:p w14:paraId="491D4CFA" w14:textId="765743FA" w:rsidR="0042686C" w:rsidRDefault="0042686C" w:rsidP="0042686C">
            <w:pPr>
              <w:tabs>
                <w:tab w:val="left" w:pos="1430"/>
              </w:tabs>
              <w:rPr>
                <w:rFonts w:ascii="ITC Avant Garde Std Bk" w:hAnsi="ITC Avant Garde Std Bk"/>
                <w:sz w:val="18"/>
                <w:szCs w:val="18"/>
              </w:rPr>
            </w:pPr>
            <w:r w:rsidRPr="0042686C">
              <w:rPr>
                <w:rFonts w:ascii="ITC Avant Garde Std Bk" w:hAnsi="ITC Avant Garde Std Bk"/>
                <w:sz w:val="18"/>
                <w:szCs w:val="18"/>
              </w:rPr>
              <w:t>Each liberation representative will champion campaigns</w:t>
            </w:r>
            <w:r w:rsidR="00641AC8" w:rsidRPr="0042686C">
              <w:rPr>
                <w:rFonts w:ascii="ITC Avant Garde Std Bk" w:hAnsi="ITC Avant Garde Std Bk"/>
                <w:sz w:val="18"/>
                <w:szCs w:val="18"/>
              </w:rPr>
              <w:t xml:space="preserve"> that address unique challenges and contributions</w:t>
            </w:r>
            <w:r w:rsidR="00641AC8">
              <w:rPr>
                <w:rFonts w:ascii="ITC Avant Garde Std Bk" w:hAnsi="ITC Avant Garde Std Bk"/>
                <w:sz w:val="18"/>
                <w:szCs w:val="18"/>
              </w:rPr>
              <w:t xml:space="preserve"> </w:t>
            </w:r>
            <w:r w:rsidRPr="0042686C">
              <w:rPr>
                <w:rFonts w:ascii="ITC Avant Garde Std Bk" w:hAnsi="ITC Avant Garde Std Bk"/>
                <w:sz w:val="18"/>
                <w:szCs w:val="18"/>
              </w:rPr>
              <w:t xml:space="preserve">specific to the groups they represent and there would also be a Diversity conference covering intersectionality. The campaign officially kicked off with events for Black History Month, setting </w:t>
            </w:r>
            <w:r w:rsidR="00E13013">
              <w:rPr>
                <w:rFonts w:ascii="ITC Avant Garde Std Bk" w:hAnsi="ITC Avant Garde Std Bk"/>
                <w:sz w:val="18"/>
                <w:szCs w:val="18"/>
              </w:rPr>
              <w:t>a positive</w:t>
            </w:r>
            <w:r w:rsidRPr="0042686C">
              <w:rPr>
                <w:rFonts w:ascii="ITC Avant Garde Std Bk" w:hAnsi="ITC Avant Garde Std Bk"/>
                <w:sz w:val="18"/>
                <w:szCs w:val="18"/>
              </w:rPr>
              <w:t xml:space="preserve"> tone for the year ahead.</w:t>
            </w:r>
          </w:p>
          <w:p w14:paraId="2CC7F611" w14:textId="77777777" w:rsidR="0042686C" w:rsidRDefault="0042686C" w:rsidP="0042686C">
            <w:pPr>
              <w:tabs>
                <w:tab w:val="left" w:pos="1430"/>
              </w:tabs>
              <w:rPr>
                <w:rFonts w:ascii="ITC Avant Garde Std Bk" w:hAnsi="ITC Avant Garde Std Bk"/>
                <w:sz w:val="18"/>
                <w:szCs w:val="18"/>
              </w:rPr>
            </w:pPr>
          </w:p>
          <w:p w14:paraId="108C76AA" w14:textId="77777777" w:rsidR="0042686C" w:rsidRPr="0042686C" w:rsidRDefault="0042686C" w:rsidP="0042686C">
            <w:pPr>
              <w:tabs>
                <w:tab w:val="left" w:pos="1430"/>
              </w:tabs>
              <w:rPr>
                <w:rFonts w:ascii="ITC Avant Garde Std Bk" w:hAnsi="ITC Avant Garde Std Bk"/>
                <w:b/>
                <w:bCs/>
                <w:sz w:val="18"/>
                <w:szCs w:val="18"/>
              </w:rPr>
            </w:pPr>
            <w:r w:rsidRPr="0042686C">
              <w:rPr>
                <w:rFonts w:ascii="ITC Avant Garde Std Bk" w:hAnsi="ITC Avant Garde Std Bk"/>
                <w:b/>
                <w:bCs/>
                <w:sz w:val="18"/>
                <w:szCs w:val="18"/>
              </w:rPr>
              <w:t>Black history month</w:t>
            </w:r>
          </w:p>
          <w:p w14:paraId="77B100BE" w14:textId="77777777" w:rsidR="0042686C" w:rsidRPr="0042686C" w:rsidRDefault="0042686C" w:rsidP="0042686C">
            <w:pPr>
              <w:tabs>
                <w:tab w:val="left" w:pos="1430"/>
              </w:tabs>
              <w:rPr>
                <w:rFonts w:ascii="ITC Avant Garde Std Bk" w:hAnsi="ITC Avant Garde Std Bk"/>
                <w:sz w:val="18"/>
                <w:szCs w:val="18"/>
              </w:rPr>
            </w:pPr>
            <w:r w:rsidRPr="0042686C">
              <w:rPr>
                <w:rFonts w:ascii="ITC Avant Garde Std Bk" w:hAnsi="ITC Avant Garde Std Bk"/>
                <w:sz w:val="18"/>
                <w:szCs w:val="18"/>
              </w:rPr>
              <w:t xml:space="preserve">In celebration of Black History Month, we have organized several events to honour the contributions and experiences of Black communities. This year’s theme is </w:t>
            </w:r>
            <w:r w:rsidRPr="0042686C">
              <w:rPr>
                <w:rFonts w:ascii="ITC Avant Garde Std Bk" w:hAnsi="ITC Avant Garde Std Bk"/>
                <w:b/>
                <w:bCs/>
                <w:sz w:val="18"/>
                <w:szCs w:val="18"/>
              </w:rPr>
              <w:t>"Reclaiming Narratives,"</w:t>
            </w:r>
            <w:r w:rsidRPr="0042686C">
              <w:rPr>
                <w:rFonts w:ascii="ITC Avant Garde Std Bk" w:hAnsi="ITC Avant Garde Std Bk"/>
                <w:sz w:val="18"/>
                <w:szCs w:val="18"/>
              </w:rPr>
              <w:t xml:space="preserve"> and our activities reflect this focus.</w:t>
            </w:r>
          </w:p>
          <w:p w14:paraId="5C766093" w14:textId="576AB40E" w:rsidR="0042686C" w:rsidRPr="0042686C" w:rsidRDefault="0042686C" w:rsidP="0042686C">
            <w:pPr>
              <w:tabs>
                <w:tab w:val="left" w:pos="1430"/>
              </w:tabs>
              <w:rPr>
                <w:rFonts w:ascii="ITC Avant Garde Std Bk" w:hAnsi="ITC Avant Garde Std Bk"/>
                <w:sz w:val="18"/>
                <w:szCs w:val="18"/>
              </w:rPr>
            </w:pPr>
            <w:r w:rsidRPr="0042686C">
              <w:rPr>
                <w:rFonts w:ascii="ITC Avant Garde Std Bk" w:hAnsi="ITC Avant Garde Std Bk"/>
                <w:sz w:val="18"/>
                <w:szCs w:val="18"/>
              </w:rPr>
              <w:t xml:space="preserve">One of the highlights is a </w:t>
            </w:r>
            <w:r w:rsidRPr="0042686C">
              <w:rPr>
                <w:rFonts w:ascii="ITC Avant Garde Std Bk" w:hAnsi="ITC Avant Garde Std Bk"/>
                <w:b/>
                <w:bCs/>
                <w:sz w:val="18"/>
                <w:szCs w:val="18"/>
              </w:rPr>
              <w:t>Black History-Themed Karaoke Night,</w:t>
            </w:r>
            <w:r w:rsidRPr="0042686C">
              <w:rPr>
                <w:rFonts w:ascii="ITC Avant Garde Std Bk" w:hAnsi="ITC Avant Garde Std Bk"/>
                <w:sz w:val="18"/>
                <w:szCs w:val="18"/>
              </w:rPr>
              <w:t xml:space="preserve"> where participants enjoy</w:t>
            </w:r>
            <w:r w:rsidR="00FD587E">
              <w:rPr>
                <w:rFonts w:ascii="ITC Avant Garde Std Bk" w:hAnsi="ITC Avant Garde Std Bk"/>
                <w:sz w:val="18"/>
                <w:szCs w:val="18"/>
              </w:rPr>
              <w:t>ed</w:t>
            </w:r>
            <w:r w:rsidRPr="0042686C">
              <w:rPr>
                <w:rFonts w:ascii="ITC Avant Garde Std Bk" w:hAnsi="ITC Avant Garde Std Bk"/>
                <w:sz w:val="18"/>
                <w:szCs w:val="18"/>
              </w:rPr>
              <w:t xml:space="preserve"> singing songs by their favourite artists from back home, celebrating their cultural impact. We also host</w:t>
            </w:r>
            <w:r w:rsidR="00FD587E">
              <w:rPr>
                <w:rFonts w:ascii="ITC Avant Garde Std Bk" w:hAnsi="ITC Avant Garde Std Bk"/>
                <w:sz w:val="18"/>
                <w:szCs w:val="18"/>
              </w:rPr>
              <w:t>ed</w:t>
            </w:r>
            <w:r w:rsidRPr="0042686C">
              <w:rPr>
                <w:rFonts w:ascii="ITC Avant Garde Std Bk" w:hAnsi="ITC Avant Garde Std Bk"/>
                <w:sz w:val="18"/>
                <w:szCs w:val="18"/>
              </w:rPr>
              <w:t xml:space="preserve"> a </w:t>
            </w:r>
            <w:r w:rsidRPr="0042686C">
              <w:rPr>
                <w:rFonts w:ascii="ITC Avant Garde Std Bk" w:hAnsi="ITC Avant Garde Std Bk"/>
                <w:b/>
                <w:bCs/>
                <w:sz w:val="18"/>
                <w:szCs w:val="18"/>
              </w:rPr>
              <w:t>Black History-Themed Movie Night,</w:t>
            </w:r>
            <w:r w:rsidRPr="0042686C">
              <w:rPr>
                <w:rFonts w:ascii="ITC Avant Garde Std Bk" w:hAnsi="ITC Avant Garde Std Bk"/>
                <w:sz w:val="18"/>
                <w:szCs w:val="18"/>
              </w:rPr>
              <w:t xml:space="preserve"> featuring a movie </w:t>
            </w:r>
            <w:r w:rsidR="00C22EB6">
              <w:rPr>
                <w:rFonts w:ascii="ITC Avant Garde Std Bk" w:hAnsi="ITC Avant Garde Std Bk"/>
                <w:sz w:val="18"/>
                <w:szCs w:val="18"/>
              </w:rPr>
              <w:t>(T.H.U.G.)</w:t>
            </w:r>
            <w:r w:rsidR="00FC0C8A">
              <w:rPr>
                <w:rFonts w:ascii="ITC Avant Garde Std Bk" w:hAnsi="ITC Avant Garde Std Bk"/>
                <w:sz w:val="18"/>
                <w:szCs w:val="18"/>
              </w:rPr>
              <w:t xml:space="preserve"> </w:t>
            </w:r>
            <w:r w:rsidRPr="0042686C">
              <w:rPr>
                <w:rFonts w:ascii="ITC Avant Garde Std Bk" w:hAnsi="ITC Avant Garde Std Bk"/>
                <w:sz w:val="18"/>
                <w:szCs w:val="18"/>
              </w:rPr>
              <w:t>that align</w:t>
            </w:r>
            <w:r w:rsidR="00D84408">
              <w:rPr>
                <w:rFonts w:ascii="ITC Avant Garde Std Bk" w:hAnsi="ITC Avant Garde Std Bk"/>
                <w:sz w:val="18"/>
                <w:szCs w:val="18"/>
              </w:rPr>
              <w:t>s</w:t>
            </w:r>
            <w:r w:rsidRPr="0042686C">
              <w:rPr>
                <w:rFonts w:ascii="ITC Avant Garde Std Bk" w:hAnsi="ITC Avant Garde Std Bk"/>
                <w:sz w:val="18"/>
                <w:szCs w:val="18"/>
              </w:rPr>
              <w:t xml:space="preserve"> with this year’s theme</w:t>
            </w:r>
            <w:r w:rsidR="00FC0C8A">
              <w:rPr>
                <w:rFonts w:ascii="ITC Avant Garde Std Bk" w:hAnsi="ITC Avant Garde Std Bk"/>
                <w:sz w:val="18"/>
                <w:szCs w:val="18"/>
              </w:rPr>
              <w:t>.</w:t>
            </w:r>
          </w:p>
          <w:p w14:paraId="4463C271" w14:textId="6B3A9000" w:rsidR="0042686C" w:rsidRDefault="0042686C" w:rsidP="0042686C">
            <w:pPr>
              <w:tabs>
                <w:tab w:val="left" w:pos="1430"/>
              </w:tabs>
              <w:rPr>
                <w:rFonts w:ascii="ITC Avant Garde Std Bk" w:hAnsi="ITC Avant Garde Std Bk"/>
                <w:sz w:val="18"/>
                <w:szCs w:val="18"/>
              </w:rPr>
            </w:pPr>
            <w:r w:rsidRPr="0042686C">
              <w:rPr>
                <w:rFonts w:ascii="ITC Avant Garde Std Bk" w:hAnsi="ITC Avant Garde Std Bk"/>
                <w:sz w:val="18"/>
                <w:szCs w:val="18"/>
              </w:rPr>
              <w:t xml:space="preserve">Additionally, we planned a </w:t>
            </w:r>
            <w:r w:rsidRPr="0042686C">
              <w:rPr>
                <w:rFonts w:ascii="ITC Avant Garde Std Bk" w:hAnsi="ITC Avant Garde Std Bk"/>
                <w:b/>
                <w:bCs/>
                <w:sz w:val="18"/>
                <w:szCs w:val="18"/>
              </w:rPr>
              <w:t>trip to the Liverpool Slavery Museum</w:t>
            </w:r>
            <w:r w:rsidRPr="0042686C">
              <w:rPr>
                <w:rFonts w:ascii="ITC Avant Garde Std Bk" w:hAnsi="ITC Avant Garde Std Bk"/>
                <w:sz w:val="18"/>
                <w:szCs w:val="18"/>
              </w:rPr>
              <w:t xml:space="preserve"> to provide an educational opportunity for students to explore the history of slavery and its lasting effects on society.</w:t>
            </w:r>
          </w:p>
          <w:p w14:paraId="1D60C377" w14:textId="40193218" w:rsidR="00855944" w:rsidRDefault="0087002B" w:rsidP="0042686C">
            <w:pPr>
              <w:tabs>
                <w:tab w:val="left" w:pos="1430"/>
              </w:tabs>
              <w:rPr>
                <w:rFonts w:ascii="ITC Avant Garde Std Bk" w:hAnsi="ITC Avant Garde Std Bk"/>
                <w:sz w:val="18"/>
                <w:szCs w:val="18"/>
              </w:rPr>
            </w:pPr>
            <w:r w:rsidRPr="0087002B">
              <w:rPr>
                <w:rFonts w:ascii="ITC Avant Garde Std Bk" w:hAnsi="ITC Avant Garde Std Bk"/>
                <w:sz w:val="18"/>
                <w:szCs w:val="18"/>
              </w:rPr>
              <w:t xml:space="preserve">The </w:t>
            </w:r>
            <w:r>
              <w:rPr>
                <w:rFonts w:ascii="ITC Avant Garde Std Bk" w:hAnsi="ITC Avant Garde Std Bk"/>
                <w:sz w:val="18"/>
                <w:szCs w:val="18"/>
              </w:rPr>
              <w:t>campaig</w:t>
            </w:r>
            <w:r w:rsidR="004921FF">
              <w:rPr>
                <w:rFonts w:ascii="ITC Avant Garde Std Bk" w:hAnsi="ITC Avant Garde Std Bk"/>
                <w:sz w:val="18"/>
                <w:szCs w:val="18"/>
              </w:rPr>
              <w:t>n</w:t>
            </w:r>
            <w:r w:rsidRPr="0087002B">
              <w:rPr>
                <w:rFonts w:ascii="ITC Avant Garde Std Bk" w:hAnsi="ITC Avant Garde Std Bk"/>
                <w:sz w:val="18"/>
                <w:szCs w:val="18"/>
              </w:rPr>
              <w:t xml:space="preserve"> saw strong student engagement, with over 1</w:t>
            </w:r>
            <w:r w:rsidR="004A5EE0">
              <w:rPr>
                <w:rFonts w:ascii="ITC Avant Garde Std Bk" w:hAnsi="ITC Avant Garde Std Bk"/>
                <w:sz w:val="18"/>
                <w:szCs w:val="18"/>
              </w:rPr>
              <w:t>2</w:t>
            </w:r>
            <w:r w:rsidRPr="0087002B">
              <w:rPr>
                <w:rFonts w:ascii="ITC Avant Garde Std Bk" w:hAnsi="ITC Avant Garde Std Bk"/>
                <w:sz w:val="18"/>
                <w:szCs w:val="18"/>
              </w:rPr>
              <w:t xml:space="preserve">0 </w:t>
            </w:r>
            <w:r w:rsidR="004921FF">
              <w:rPr>
                <w:rFonts w:ascii="ITC Avant Garde Std Bk" w:hAnsi="ITC Avant Garde Std Bk"/>
                <w:sz w:val="18"/>
                <w:szCs w:val="18"/>
              </w:rPr>
              <w:t>students</w:t>
            </w:r>
            <w:r w:rsidRPr="0087002B">
              <w:rPr>
                <w:rFonts w:ascii="ITC Avant Garde Std Bk" w:hAnsi="ITC Avant Garde Std Bk"/>
                <w:sz w:val="18"/>
                <w:szCs w:val="18"/>
              </w:rPr>
              <w:t xml:space="preserve"> across all activities.</w:t>
            </w:r>
          </w:p>
          <w:p w14:paraId="74F8F7BA" w14:textId="77777777" w:rsidR="0042686C" w:rsidRDefault="0042686C" w:rsidP="0042686C">
            <w:pPr>
              <w:tabs>
                <w:tab w:val="left" w:pos="1430"/>
              </w:tabs>
              <w:rPr>
                <w:rFonts w:ascii="ITC Avant Garde Std Bk" w:hAnsi="ITC Avant Garde Std Bk"/>
                <w:sz w:val="18"/>
                <w:szCs w:val="18"/>
              </w:rPr>
            </w:pPr>
          </w:p>
          <w:p w14:paraId="37EE743F" w14:textId="77777777" w:rsidR="0042686C" w:rsidRPr="0042686C" w:rsidRDefault="0042686C" w:rsidP="0042686C">
            <w:pPr>
              <w:tabs>
                <w:tab w:val="left" w:pos="1430"/>
              </w:tabs>
              <w:rPr>
                <w:rFonts w:ascii="ITC Avant Garde Std Bk" w:hAnsi="ITC Avant Garde Std Bk"/>
                <w:b/>
                <w:bCs/>
                <w:sz w:val="18"/>
                <w:szCs w:val="18"/>
              </w:rPr>
            </w:pPr>
            <w:r w:rsidRPr="0042686C">
              <w:rPr>
                <w:rFonts w:ascii="ITC Avant Garde Std Bk" w:hAnsi="ITC Avant Garde Std Bk"/>
                <w:b/>
                <w:bCs/>
                <w:sz w:val="18"/>
                <w:szCs w:val="18"/>
              </w:rPr>
              <w:t>Diversity Signage</w:t>
            </w:r>
          </w:p>
          <w:p w14:paraId="51EE7492" w14:textId="6169D3DC" w:rsidR="0042686C" w:rsidRPr="0042686C" w:rsidRDefault="0042686C" w:rsidP="0042686C">
            <w:pPr>
              <w:tabs>
                <w:tab w:val="left" w:pos="1430"/>
              </w:tabs>
              <w:rPr>
                <w:rFonts w:ascii="ITC Avant Garde Std Bk" w:hAnsi="ITC Avant Garde Std Bk"/>
                <w:sz w:val="18"/>
                <w:szCs w:val="18"/>
              </w:rPr>
            </w:pPr>
            <w:r w:rsidRPr="0042686C">
              <w:rPr>
                <w:rFonts w:ascii="ITC Avant Garde Std Bk" w:hAnsi="ITC Avant Garde Std Bk"/>
                <w:sz w:val="18"/>
                <w:szCs w:val="18"/>
              </w:rPr>
              <w:t>I collaborated with our former head of operations to create a safe space in our social (The Den)</w:t>
            </w:r>
            <w:r>
              <w:rPr>
                <w:rFonts w:ascii="ITC Avant Garde Std Bk" w:hAnsi="ITC Avant Garde Std Bk"/>
                <w:sz w:val="18"/>
                <w:szCs w:val="18"/>
              </w:rPr>
              <w:t xml:space="preserve"> following from feedback from</w:t>
            </w:r>
            <w:r w:rsidRPr="0042686C">
              <w:rPr>
                <w:rFonts w:ascii="ITC Avant Garde Std Bk" w:hAnsi="ITC Avant Garde Std Bk"/>
                <w:sz w:val="18"/>
                <w:szCs w:val="18"/>
              </w:rPr>
              <w:t xml:space="preserve"> </w:t>
            </w:r>
            <w:r>
              <w:rPr>
                <w:rFonts w:ascii="ITC Avant Garde Std Bk" w:hAnsi="ITC Avant Garde Std Bk"/>
                <w:sz w:val="18"/>
                <w:szCs w:val="18"/>
              </w:rPr>
              <w:t xml:space="preserve">our diverse range of students, </w:t>
            </w:r>
            <w:r w:rsidRPr="0042686C">
              <w:rPr>
                <w:rFonts w:ascii="ITC Avant Garde Std Bk" w:hAnsi="ITC Avant Garde Std Bk"/>
                <w:sz w:val="18"/>
                <w:szCs w:val="18"/>
              </w:rPr>
              <w:t>I provided him with various samples of diversity signage designed to resonate with students from different underrepresented groups.</w:t>
            </w:r>
          </w:p>
          <w:p w14:paraId="2676D51E" w14:textId="77777777" w:rsidR="00707E04" w:rsidRDefault="00707E04" w:rsidP="0042686C">
            <w:pPr>
              <w:tabs>
                <w:tab w:val="left" w:pos="1430"/>
              </w:tabs>
              <w:rPr>
                <w:rFonts w:ascii="ITC Avant Garde Std Bk" w:hAnsi="ITC Avant Garde Std Bk"/>
                <w:sz w:val="18"/>
                <w:szCs w:val="18"/>
              </w:rPr>
            </w:pPr>
          </w:p>
          <w:p w14:paraId="6C825BBA" w14:textId="77777777" w:rsidR="00707E04" w:rsidRPr="00707E04" w:rsidRDefault="00707E04" w:rsidP="00707E04">
            <w:pPr>
              <w:tabs>
                <w:tab w:val="left" w:pos="1430"/>
              </w:tabs>
              <w:rPr>
                <w:rFonts w:ascii="ITC Avant Garde Std Bk" w:hAnsi="ITC Avant Garde Std Bk"/>
                <w:b/>
                <w:bCs/>
                <w:sz w:val="18"/>
                <w:szCs w:val="18"/>
              </w:rPr>
            </w:pPr>
            <w:r w:rsidRPr="00707E04">
              <w:rPr>
                <w:rFonts w:ascii="ITC Avant Garde Std Bk" w:hAnsi="ITC Avant Garde Std Bk"/>
                <w:b/>
                <w:bCs/>
                <w:sz w:val="18"/>
                <w:szCs w:val="18"/>
              </w:rPr>
              <w:t xml:space="preserve">Menopause awareness day: </w:t>
            </w:r>
          </w:p>
          <w:p w14:paraId="6005E9D3" w14:textId="05A4EC44" w:rsidR="00707E04" w:rsidRPr="00707E04" w:rsidRDefault="00707E04" w:rsidP="00707E04">
            <w:pPr>
              <w:tabs>
                <w:tab w:val="left" w:pos="1430"/>
              </w:tabs>
              <w:rPr>
                <w:rFonts w:ascii="ITC Avant Garde Std Bk" w:hAnsi="ITC Avant Garde Std Bk"/>
                <w:sz w:val="18"/>
                <w:szCs w:val="18"/>
              </w:rPr>
            </w:pPr>
            <w:r w:rsidRPr="00707E04">
              <w:rPr>
                <w:rFonts w:ascii="ITC Avant Garde Std Bk" w:hAnsi="ITC Avant Garde Std Bk"/>
                <w:sz w:val="18"/>
                <w:szCs w:val="18"/>
              </w:rPr>
              <w:t>In response to the feedback received from our student body regarding the need for increased support for mature students, particularly those experiencing menopause, I facilitated discussions among liberation reps to brainstorm activities and resources tailored to the needs of our mature students.</w:t>
            </w:r>
            <w:r w:rsidR="00F212EB">
              <w:rPr>
                <w:rFonts w:ascii="ITC Avant Garde Std Bk" w:hAnsi="ITC Avant Garde Std Bk"/>
                <w:sz w:val="18"/>
                <w:szCs w:val="18"/>
              </w:rPr>
              <w:t xml:space="preserve"> Our gender equality liberation rep</w:t>
            </w:r>
            <w:r w:rsidR="006A4A92">
              <w:rPr>
                <w:rFonts w:ascii="ITC Avant Garde Std Bk" w:hAnsi="ITC Avant Garde Std Bk"/>
                <w:sz w:val="18"/>
                <w:szCs w:val="18"/>
              </w:rPr>
              <w:t>`</w:t>
            </w:r>
            <w:r w:rsidRPr="00707E04">
              <w:rPr>
                <w:rFonts w:ascii="ITC Avant Garde Std Bk" w:hAnsi="ITC Avant Garde Std Bk"/>
                <w:sz w:val="18"/>
                <w:szCs w:val="18"/>
              </w:rPr>
              <w:t xml:space="preserve"> then organised an event including the creation of discussion prompts, affirmation cards and the gathering of relevant film and TV show clips that address menopause. Additionally, our disabled student’s liberation rep provided resources on menopause symptoms and management strategies, along with QR codes that link to further information. </w:t>
            </w:r>
          </w:p>
          <w:p w14:paraId="4833F7AA" w14:textId="77777777" w:rsidR="005A326D" w:rsidRDefault="005A326D" w:rsidP="0042686C">
            <w:pPr>
              <w:tabs>
                <w:tab w:val="left" w:pos="1430"/>
              </w:tabs>
              <w:rPr>
                <w:rFonts w:ascii="ITC Avant Garde Std Bk" w:hAnsi="ITC Avant Garde Std Bk"/>
                <w:sz w:val="18"/>
                <w:szCs w:val="18"/>
              </w:rPr>
            </w:pPr>
          </w:p>
          <w:p w14:paraId="6975407F" w14:textId="20E3C8BD" w:rsidR="005A326D" w:rsidRPr="005A326D" w:rsidRDefault="005A326D" w:rsidP="005A326D">
            <w:pPr>
              <w:tabs>
                <w:tab w:val="left" w:pos="1430"/>
              </w:tabs>
              <w:rPr>
                <w:rFonts w:ascii="ITC Avant Garde Std Bk" w:hAnsi="ITC Avant Garde Std Bk"/>
                <w:sz w:val="18"/>
                <w:szCs w:val="18"/>
              </w:rPr>
            </w:pPr>
            <w:r w:rsidRPr="005A326D">
              <w:rPr>
                <w:rFonts w:ascii="ITC Avant Garde Std Bk" w:hAnsi="ITC Avant Garde Std Bk"/>
                <w:b/>
                <w:bCs/>
                <w:sz w:val="18"/>
                <w:szCs w:val="18"/>
              </w:rPr>
              <w:t xml:space="preserve">Speak up Campaign: </w:t>
            </w:r>
            <w:r w:rsidRPr="005A326D">
              <w:rPr>
                <w:rFonts w:ascii="ITC Avant Garde Std Bk" w:hAnsi="ITC Avant Garde Std Bk"/>
                <w:sz w:val="18"/>
                <w:szCs w:val="18"/>
              </w:rPr>
              <w:t xml:space="preserve">the sabbs have continuously emphasised the need to speak up to all students at all our events. We also have flyers that contains the details of the speak up campaign and how to </w:t>
            </w:r>
            <w:r w:rsidR="00302094">
              <w:rPr>
                <w:rFonts w:ascii="ITC Avant Garde Std Bk" w:hAnsi="ITC Avant Garde Std Bk"/>
                <w:sz w:val="18"/>
                <w:szCs w:val="18"/>
              </w:rPr>
              <w:t xml:space="preserve">enhance their student voice. </w:t>
            </w:r>
            <w:r w:rsidRPr="005A326D">
              <w:rPr>
                <w:rFonts w:ascii="ITC Avant Garde Std Bk" w:hAnsi="ITC Avant Garde Std Bk"/>
                <w:sz w:val="18"/>
                <w:szCs w:val="18"/>
              </w:rPr>
              <w:t xml:space="preserve"> </w:t>
            </w:r>
          </w:p>
          <w:p w14:paraId="2FFD22C7" w14:textId="77777777" w:rsidR="00790B16" w:rsidRDefault="00790B16" w:rsidP="0042686C">
            <w:pPr>
              <w:tabs>
                <w:tab w:val="left" w:pos="1430"/>
              </w:tabs>
              <w:rPr>
                <w:rFonts w:ascii="ITC Avant Garde Std Bk" w:hAnsi="ITC Avant Garde Std Bk"/>
                <w:sz w:val="18"/>
                <w:szCs w:val="18"/>
              </w:rPr>
            </w:pPr>
          </w:p>
          <w:p w14:paraId="5690B51F" w14:textId="484A33CB" w:rsidR="000402C9" w:rsidRPr="000402C9" w:rsidRDefault="000402C9" w:rsidP="000402C9">
            <w:pPr>
              <w:tabs>
                <w:tab w:val="left" w:pos="1430"/>
              </w:tabs>
              <w:rPr>
                <w:rFonts w:ascii="ITC Avant Garde Std Bk" w:hAnsi="ITC Avant Garde Std Bk"/>
                <w:sz w:val="18"/>
                <w:szCs w:val="18"/>
              </w:rPr>
            </w:pPr>
            <w:r w:rsidRPr="000402C9">
              <w:rPr>
                <w:rFonts w:ascii="ITC Avant Garde Std Bk" w:hAnsi="ITC Avant Garde Std Bk"/>
                <w:b/>
                <w:bCs/>
                <w:sz w:val="18"/>
                <w:szCs w:val="18"/>
              </w:rPr>
              <w:t>Inductions</w:t>
            </w:r>
            <w:r w:rsidRPr="000402C9">
              <w:rPr>
                <w:rFonts w:ascii="ITC Avant Garde Std Bk" w:hAnsi="ITC Avant Garde Std Bk"/>
                <w:sz w:val="18"/>
                <w:szCs w:val="18"/>
              </w:rPr>
              <w:t xml:space="preserve">: </w:t>
            </w:r>
            <w:r w:rsidR="005A3091">
              <w:rPr>
                <w:rFonts w:ascii="ITC Avant Garde Std Bk" w:hAnsi="ITC Avant Garde Std Bk"/>
                <w:sz w:val="18"/>
                <w:szCs w:val="18"/>
              </w:rPr>
              <w:t>All of us s</w:t>
            </w:r>
            <w:r w:rsidRPr="000402C9">
              <w:rPr>
                <w:rFonts w:ascii="ITC Avant Garde Std Bk" w:hAnsi="ITC Avant Garde Std Bk"/>
                <w:sz w:val="18"/>
                <w:szCs w:val="18"/>
              </w:rPr>
              <w:t>abbatical Officers have played a key role in welcoming new and returning students across our campuses. During these inductions, we engaged with many students, introducing them to the services offered by the Students' Union and promoting upcoming events.</w:t>
            </w:r>
          </w:p>
          <w:p w14:paraId="2C500F78" w14:textId="77777777" w:rsidR="000402C9" w:rsidRDefault="000402C9" w:rsidP="0042686C">
            <w:pPr>
              <w:tabs>
                <w:tab w:val="left" w:pos="1430"/>
              </w:tabs>
              <w:rPr>
                <w:rFonts w:ascii="ITC Avant Garde Std Bk" w:hAnsi="ITC Avant Garde Std Bk"/>
                <w:sz w:val="18"/>
                <w:szCs w:val="18"/>
              </w:rPr>
            </w:pPr>
          </w:p>
          <w:p w14:paraId="64673A45" w14:textId="77777777" w:rsidR="0042686C" w:rsidRPr="0042686C" w:rsidRDefault="0042686C" w:rsidP="0042686C">
            <w:pPr>
              <w:tabs>
                <w:tab w:val="left" w:pos="1430"/>
              </w:tabs>
              <w:rPr>
                <w:rFonts w:ascii="ITC Avant Garde Std Bk" w:hAnsi="ITC Avant Garde Std Bk"/>
                <w:sz w:val="18"/>
                <w:szCs w:val="18"/>
              </w:rPr>
            </w:pPr>
          </w:p>
          <w:p w14:paraId="0AC11224" w14:textId="77777777" w:rsidR="0042686C" w:rsidRPr="0042686C" w:rsidRDefault="0042686C" w:rsidP="0042686C">
            <w:pPr>
              <w:tabs>
                <w:tab w:val="left" w:pos="1430"/>
              </w:tabs>
              <w:rPr>
                <w:rFonts w:ascii="ITC Avant Garde Std Bk" w:hAnsi="ITC Avant Garde Std Bk"/>
                <w:sz w:val="18"/>
                <w:szCs w:val="18"/>
              </w:rPr>
            </w:pPr>
          </w:p>
          <w:p w14:paraId="7A251E24" w14:textId="77777777" w:rsidR="00AE28E3" w:rsidRPr="00DC2C46" w:rsidRDefault="00AE28E3" w:rsidP="00AE28E3">
            <w:pPr>
              <w:tabs>
                <w:tab w:val="left" w:pos="1430"/>
              </w:tabs>
              <w:rPr>
                <w:rFonts w:ascii="ITC Avant Garde Std Bk" w:hAnsi="ITC Avant Garde Std Bk"/>
                <w:sz w:val="18"/>
                <w:szCs w:val="18"/>
              </w:rPr>
            </w:pPr>
          </w:p>
          <w:p w14:paraId="09CE0B37" w14:textId="3F720E65" w:rsidR="00AE28E3" w:rsidRPr="00DC2C46" w:rsidRDefault="00AE28E3" w:rsidP="00AE28E3">
            <w:pPr>
              <w:tabs>
                <w:tab w:val="left" w:pos="1430"/>
              </w:tabs>
              <w:rPr>
                <w:rFonts w:ascii="ITC Avant Garde Std Bk" w:hAnsi="ITC Avant Garde Std Bk"/>
                <w:sz w:val="18"/>
                <w:szCs w:val="18"/>
              </w:rPr>
            </w:pPr>
          </w:p>
          <w:p w14:paraId="464B515B" w14:textId="6AB67378" w:rsidR="00AE28E3" w:rsidRPr="00DC2C46" w:rsidRDefault="00AE28E3" w:rsidP="00AE28E3">
            <w:pPr>
              <w:tabs>
                <w:tab w:val="left" w:pos="1430"/>
              </w:tabs>
              <w:rPr>
                <w:rFonts w:ascii="ITC Avant Garde Std Bk" w:hAnsi="ITC Avant Garde Std Bk"/>
                <w:sz w:val="18"/>
                <w:szCs w:val="18"/>
              </w:rPr>
            </w:pPr>
          </w:p>
        </w:tc>
      </w:tr>
    </w:tbl>
    <w:p w14:paraId="761A7084" w14:textId="2D18F78A" w:rsidR="00AE28E3" w:rsidRPr="00DC2C46" w:rsidRDefault="00AE28E3">
      <w:pPr>
        <w:rPr>
          <w:rFonts w:ascii="ITC Avant Garde Std Bk" w:hAnsi="ITC Avant Garde Std Bk"/>
          <w:sz w:val="18"/>
          <w:szCs w:val="18"/>
        </w:rPr>
      </w:pPr>
    </w:p>
    <w:tbl>
      <w:tblPr>
        <w:tblStyle w:val="TableGrid"/>
        <w:tblW w:w="9166" w:type="dxa"/>
        <w:tblLook w:val="04A0" w:firstRow="1" w:lastRow="0" w:firstColumn="1" w:lastColumn="0" w:noHBand="0" w:noVBand="1"/>
      </w:tblPr>
      <w:tblGrid>
        <w:gridCol w:w="9166"/>
      </w:tblGrid>
      <w:tr w:rsidR="00AE28E3" w:rsidRPr="00DC2C46" w14:paraId="6AEC3D23" w14:textId="77777777" w:rsidTr="00DC2C46">
        <w:trPr>
          <w:trHeight w:val="588"/>
        </w:trPr>
        <w:tc>
          <w:tcPr>
            <w:tcW w:w="9166" w:type="dxa"/>
          </w:tcPr>
          <w:p w14:paraId="2973ABA7" w14:textId="6DC19C84" w:rsidR="00AE28E3" w:rsidRPr="00DC2C46" w:rsidRDefault="00DC2C46">
            <w:pPr>
              <w:rPr>
                <w:rFonts w:ascii="ITC Avant Garde Std Bk" w:hAnsi="ITC Avant Garde Std Bk"/>
                <w:b/>
                <w:bCs/>
                <w:sz w:val="18"/>
                <w:szCs w:val="18"/>
              </w:rPr>
            </w:pPr>
            <w:r w:rsidRPr="00DC2C46">
              <w:rPr>
                <w:rFonts w:ascii="ITC Avant Garde Std Bk" w:hAnsi="ITC Avant Garde Std Bk"/>
                <w:b/>
                <w:bCs/>
                <w:sz w:val="18"/>
                <w:szCs w:val="18"/>
              </w:rPr>
              <w:t>Policy Work</w:t>
            </w:r>
          </w:p>
          <w:p w14:paraId="1EF65374" w14:textId="0156BB09" w:rsidR="00AE28E3" w:rsidRPr="00DC2C46" w:rsidRDefault="00AE28E3">
            <w:pPr>
              <w:rPr>
                <w:rFonts w:ascii="ITC Avant Garde Std Bk" w:hAnsi="ITC Avant Garde Std Bk"/>
                <w:i/>
                <w:iCs/>
                <w:sz w:val="18"/>
                <w:szCs w:val="18"/>
              </w:rPr>
            </w:pPr>
            <w:r w:rsidRPr="00DC2C46">
              <w:rPr>
                <w:rFonts w:ascii="ITC Avant Garde Std Bk" w:hAnsi="ITC Avant Garde Std Bk"/>
                <w:i/>
                <w:iCs/>
                <w:sz w:val="14"/>
                <w:szCs w:val="14"/>
              </w:rPr>
              <w:t xml:space="preserve">Executive Officers are required to </w:t>
            </w:r>
            <w:r w:rsidR="00EF17A9" w:rsidRPr="00DC2C46">
              <w:rPr>
                <w:rFonts w:ascii="ITC Avant Garde Std Bk" w:hAnsi="ITC Avant Garde Std Bk"/>
                <w:i/>
                <w:iCs/>
                <w:sz w:val="14"/>
                <w:szCs w:val="14"/>
              </w:rPr>
              <w:t xml:space="preserve">work on </w:t>
            </w:r>
            <w:r w:rsidR="00DC2C46" w:rsidRPr="00DC2C46">
              <w:rPr>
                <w:rFonts w:ascii="ITC Avant Garde Std Bk" w:hAnsi="ITC Avant Garde Std Bk"/>
                <w:i/>
                <w:iCs/>
                <w:sz w:val="14"/>
                <w:szCs w:val="14"/>
              </w:rPr>
              <w:t>policies implemented by</w:t>
            </w:r>
            <w:r w:rsidR="00EF17A9" w:rsidRPr="00DC2C46">
              <w:rPr>
                <w:rFonts w:ascii="ITC Avant Garde Std Bk" w:hAnsi="ITC Avant Garde Std Bk"/>
                <w:i/>
                <w:iCs/>
                <w:sz w:val="14"/>
                <w:szCs w:val="14"/>
              </w:rPr>
              <w:t xml:space="preserve"> the student population</w:t>
            </w:r>
            <w:r w:rsidRPr="00DC2C46">
              <w:rPr>
                <w:rFonts w:ascii="ITC Avant Garde Std Bk" w:hAnsi="ITC Avant Garde Std Bk"/>
                <w:i/>
                <w:iCs/>
                <w:sz w:val="14"/>
                <w:szCs w:val="14"/>
              </w:rPr>
              <w:t>. P</w:t>
            </w:r>
            <w:r w:rsidR="00EF17A9" w:rsidRPr="00DC2C46">
              <w:rPr>
                <w:rFonts w:ascii="ITC Avant Garde Std Bk" w:hAnsi="ITC Avant Garde Std Bk"/>
                <w:i/>
                <w:iCs/>
                <w:sz w:val="14"/>
                <w:szCs w:val="14"/>
              </w:rPr>
              <w:t>l</w:t>
            </w:r>
            <w:r w:rsidRPr="00DC2C46">
              <w:rPr>
                <w:rFonts w:ascii="ITC Avant Garde Std Bk" w:hAnsi="ITC Avant Garde Std Bk"/>
                <w:i/>
                <w:iCs/>
                <w:sz w:val="14"/>
                <w:szCs w:val="14"/>
              </w:rPr>
              <w:t xml:space="preserve">ease provide an update on the </w:t>
            </w:r>
            <w:r w:rsidR="007C1047" w:rsidRPr="00DC2C46">
              <w:rPr>
                <w:rFonts w:ascii="ITC Avant Garde Std Bk" w:hAnsi="ITC Avant Garde Std Bk"/>
                <w:i/>
                <w:iCs/>
                <w:sz w:val="14"/>
                <w:szCs w:val="14"/>
              </w:rPr>
              <w:t xml:space="preserve">work undertaken on any current </w:t>
            </w:r>
            <w:r w:rsidRPr="00DC2C46">
              <w:rPr>
                <w:rFonts w:ascii="ITC Avant Garde Std Bk" w:hAnsi="ITC Avant Garde Std Bk"/>
                <w:i/>
                <w:iCs/>
                <w:sz w:val="14"/>
                <w:szCs w:val="14"/>
              </w:rPr>
              <w:t>ideas/policies related to your role.</w:t>
            </w:r>
          </w:p>
        </w:tc>
      </w:tr>
      <w:tr w:rsidR="00AE28E3" w:rsidRPr="00DC2C46" w14:paraId="05DFB03E" w14:textId="77777777" w:rsidTr="00FF0C46">
        <w:trPr>
          <w:trHeight w:val="962"/>
        </w:trPr>
        <w:tc>
          <w:tcPr>
            <w:tcW w:w="9166" w:type="dxa"/>
          </w:tcPr>
          <w:p w14:paraId="1F2937A7" w14:textId="77777777" w:rsidR="00AE28E3" w:rsidRPr="00DC2C46" w:rsidRDefault="00AE28E3">
            <w:pPr>
              <w:rPr>
                <w:rFonts w:ascii="ITC Avant Garde Std Bk" w:hAnsi="ITC Avant Garde Std Bk"/>
                <w:sz w:val="18"/>
                <w:szCs w:val="18"/>
              </w:rPr>
            </w:pPr>
          </w:p>
          <w:p w14:paraId="5580184F" w14:textId="77777777" w:rsidR="0042686C" w:rsidRPr="0042686C" w:rsidRDefault="0042686C" w:rsidP="0042686C">
            <w:pPr>
              <w:rPr>
                <w:rFonts w:ascii="ITC Avant Garde Std Bk" w:hAnsi="ITC Avant Garde Std Bk"/>
                <w:sz w:val="18"/>
                <w:szCs w:val="18"/>
              </w:rPr>
            </w:pPr>
            <w:r w:rsidRPr="0042686C">
              <w:rPr>
                <w:rFonts w:ascii="ITC Avant Garde Std Bk" w:hAnsi="ITC Avant Garde Std Bk"/>
                <w:b/>
                <w:bCs/>
                <w:sz w:val="18"/>
                <w:szCs w:val="18"/>
              </w:rPr>
              <w:t>Sickle Cell Disease as a Disability: Support from the University</w:t>
            </w:r>
          </w:p>
          <w:p w14:paraId="2E3178F3" w14:textId="77777777" w:rsidR="0042686C" w:rsidRDefault="0042686C" w:rsidP="0042686C">
            <w:pPr>
              <w:rPr>
                <w:rFonts w:ascii="ITC Avant Garde Std Bk" w:hAnsi="ITC Avant Garde Std Bk"/>
                <w:sz w:val="18"/>
                <w:szCs w:val="18"/>
              </w:rPr>
            </w:pPr>
            <w:r w:rsidRPr="0042686C">
              <w:rPr>
                <w:rFonts w:ascii="ITC Avant Garde Std Bk" w:hAnsi="ITC Avant Garde Std Bk"/>
                <w:sz w:val="18"/>
                <w:szCs w:val="18"/>
              </w:rPr>
              <w:t xml:space="preserve">I have provided feedback to the university's disability and inclusion team regarding the need to support students with sickle cell disease (SCD). We received feedback from some students with SCD who were unaware of any available support, possibly due to the condition predominantly affecting specific demographics. However, it is essential to recognize SCD as a long-term disability that significantly impacts quality of life and, consequently, academic performance. In response, the university has confirmed plans to implement individualized support for students with SCD. This support will include a "Tutor Awareness Sheet," which outlines each student's specific challenges and required accommodations, ensuring that academic staff are fully informed and able to provide the necessary support which would be advertised through their platform, and we will signpost students to these resources as well. </w:t>
            </w:r>
          </w:p>
          <w:p w14:paraId="539DF106" w14:textId="77777777" w:rsidR="00E4243A" w:rsidRDefault="00E4243A" w:rsidP="0042686C">
            <w:pPr>
              <w:rPr>
                <w:rFonts w:ascii="ITC Avant Garde Std Bk" w:hAnsi="ITC Avant Garde Std Bk"/>
                <w:sz w:val="18"/>
                <w:szCs w:val="18"/>
              </w:rPr>
            </w:pPr>
          </w:p>
          <w:p w14:paraId="7DC502AB" w14:textId="56478CDE" w:rsidR="00E4243A" w:rsidRPr="00E4243A" w:rsidRDefault="00E4243A" w:rsidP="00E4243A">
            <w:pPr>
              <w:rPr>
                <w:rFonts w:ascii="ITC Avant Garde Std Bk" w:hAnsi="ITC Avant Garde Std Bk"/>
                <w:sz w:val="18"/>
                <w:szCs w:val="18"/>
              </w:rPr>
            </w:pPr>
            <w:r w:rsidRPr="00E4243A">
              <w:rPr>
                <w:rFonts w:ascii="ITC Avant Garde Std Bk" w:hAnsi="ITC Avant Garde Std Bk"/>
                <w:b/>
                <w:bCs/>
                <w:sz w:val="18"/>
                <w:szCs w:val="18"/>
              </w:rPr>
              <w:t>AI Policy</w:t>
            </w:r>
            <w:r w:rsidRPr="00E4243A">
              <w:rPr>
                <w:rFonts w:ascii="ITC Avant Garde Std Bk" w:hAnsi="ITC Avant Garde Std Bk"/>
                <w:sz w:val="18"/>
                <w:szCs w:val="18"/>
              </w:rPr>
              <w:t>:</w:t>
            </w:r>
            <w:r w:rsidR="001E16E5" w:rsidRPr="001E16E5">
              <w:t xml:space="preserve"> </w:t>
            </w:r>
            <w:r w:rsidR="001E16E5" w:rsidRPr="001E16E5">
              <w:rPr>
                <w:rFonts w:ascii="ITC Avant Garde Std Bk" w:hAnsi="ITC Avant Garde Std Bk"/>
                <w:sz w:val="18"/>
                <w:szCs w:val="18"/>
              </w:rPr>
              <w:t>Over the past year, Sabbatical Officers have raised concerns in committee meetings, including discussions with the Vice Chancellor, about the impact of AI on student assignments. These concerns focused on issues such as academic misconduct, plagiarism, and assignment failures related to AI detection. We are happy to share that, as a result of our efforts, the university has updated its AI policy and has deactivated the AI detection tool in Turnitin for both students and staff</w:t>
            </w:r>
            <w:r w:rsidR="00225BDC">
              <w:rPr>
                <w:rFonts w:ascii="ITC Avant Garde Std Bk" w:hAnsi="ITC Avant Garde Std Bk"/>
                <w:sz w:val="18"/>
                <w:szCs w:val="18"/>
              </w:rPr>
              <w:t>.</w:t>
            </w:r>
          </w:p>
          <w:p w14:paraId="002914CE" w14:textId="77777777" w:rsidR="00AE28E3" w:rsidRDefault="00AE28E3">
            <w:pPr>
              <w:rPr>
                <w:rFonts w:ascii="ITC Avant Garde Std Bk" w:hAnsi="ITC Avant Garde Std Bk"/>
                <w:sz w:val="18"/>
                <w:szCs w:val="18"/>
              </w:rPr>
            </w:pPr>
          </w:p>
          <w:p w14:paraId="4FDFDEE4" w14:textId="77777777" w:rsidR="00A6783F" w:rsidRPr="00A6783F" w:rsidRDefault="00A6783F" w:rsidP="00A6783F">
            <w:pPr>
              <w:rPr>
                <w:rFonts w:ascii="ITC Avant Garde Std Bk" w:hAnsi="ITC Avant Garde Std Bk"/>
                <w:sz w:val="18"/>
                <w:szCs w:val="18"/>
              </w:rPr>
            </w:pPr>
            <w:r w:rsidRPr="00A6783F">
              <w:rPr>
                <w:rFonts w:ascii="ITC Avant Garde Std Bk" w:hAnsi="ITC Avant Garde Std Bk"/>
                <w:b/>
                <w:bCs/>
                <w:sz w:val="18"/>
                <w:szCs w:val="18"/>
              </w:rPr>
              <w:t>New Grading Policy</w:t>
            </w:r>
            <w:r w:rsidRPr="00A6783F">
              <w:rPr>
                <w:rFonts w:ascii="ITC Avant Garde Std Bk" w:hAnsi="ITC Avant Garde Std Bk"/>
                <w:sz w:val="18"/>
                <w:szCs w:val="18"/>
              </w:rPr>
              <w:t>: In response to numerous student complaints about grading last academic year, we raised these concerns in our respective committee meetings with the university. After months of discussions and follow-ups, the university has implemented a new grading policy. This policy aims to benefit students by reducing the need for resits and streamlining the progression from one level to the next, alleviating unnecessary stress in the process.</w:t>
            </w:r>
          </w:p>
          <w:p w14:paraId="208550CC" w14:textId="77777777" w:rsidR="00364C93" w:rsidRDefault="00364C93">
            <w:pPr>
              <w:rPr>
                <w:rFonts w:ascii="ITC Avant Garde Std Bk" w:hAnsi="ITC Avant Garde Std Bk"/>
                <w:sz w:val="18"/>
                <w:szCs w:val="18"/>
              </w:rPr>
            </w:pPr>
          </w:p>
          <w:p w14:paraId="0FE7C187" w14:textId="77777777" w:rsidR="00406382" w:rsidRDefault="00406382">
            <w:pPr>
              <w:rPr>
                <w:rFonts w:ascii="ITC Avant Garde Std Bk" w:hAnsi="ITC Avant Garde Std Bk"/>
                <w:sz w:val="18"/>
                <w:szCs w:val="18"/>
              </w:rPr>
            </w:pPr>
          </w:p>
          <w:p w14:paraId="6E1867E9" w14:textId="77777777" w:rsidR="00406382" w:rsidRDefault="00406382">
            <w:pPr>
              <w:rPr>
                <w:rFonts w:ascii="ITC Avant Garde Std Bk" w:hAnsi="ITC Avant Garde Std Bk"/>
                <w:sz w:val="18"/>
                <w:szCs w:val="18"/>
              </w:rPr>
            </w:pPr>
          </w:p>
          <w:p w14:paraId="0DCEEAE5" w14:textId="77777777" w:rsidR="00364C93" w:rsidRPr="00DC2C46" w:rsidRDefault="00364C93">
            <w:pPr>
              <w:rPr>
                <w:rFonts w:ascii="ITC Avant Garde Std Bk" w:hAnsi="ITC Avant Garde Std Bk"/>
                <w:sz w:val="18"/>
                <w:szCs w:val="18"/>
              </w:rPr>
            </w:pPr>
          </w:p>
          <w:p w14:paraId="03F26A2B" w14:textId="26FD4475" w:rsidR="00AE28E3" w:rsidRPr="00DC2C46" w:rsidRDefault="00AE28E3">
            <w:pPr>
              <w:rPr>
                <w:rFonts w:ascii="ITC Avant Garde Std Bk" w:hAnsi="ITC Avant Garde Std Bk"/>
                <w:sz w:val="18"/>
                <w:szCs w:val="18"/>
              </w:rPr>
            </w:pPr>
          </w:p>
        </w:tc>
      </w:tr>
    </w:tbl>
    <w:p w14:paraId="07325CF5" w14:textId="28799917" w:rsidR="00AE28E3" w:rsidRPr="00DC2C46" w:rsidRDefault="00AE28E3">
      <w:pPr>
        <w:rPr>
          <w:rFonts w:ascii="ITC Avant Garde Std Bk" w:hAnsi="ITC Avant Garde Std Bk"/>
          <w:sz w:val="18"/>
          <w:szCs w:val="18"/>
        </w:rPr>
      </w:pPr>
    </w:p>
    <w:tbl>
      <w:tblPr>
        <w:tblStyle w:val="TableGrid"/>
        <w:tblW w:w="9166" w:type="dxa"/>
        <w:tblLook w:val="04A0" w:firstRow="1" w:lastRow="0" w:firstColumn="1" w:lastColumn="0" w:noHBand="0" w:noVBand="1"/>
      </w:tblPr>
      <w:tblGrid>
        <w:gridCol w:w="9166"/>
      </w:tblGrid>
      <w:tr w:rsidR="00AE28E3" w:rsidRPr="00DC2C46" w14:paraId="09429650" w14:textId="77777777" w:rsidTr="00AE28E3">
        <w:trPr>
          <w:trHeight w:val="699"/>
        </w:trPr>
        <w:tc>
          <w:tcPr>
            <w:tcW w:w="9166" w:type="dxa"/>
          </w:tcPr>
          <w:p w14:paraId="63147EF8" w14:textId="6D43DF39" w:rsidR="00AE28E3" w:rsidRPr="00DC2C46" w:rsidRDefault="006C1326">
            <w:pPr>
              <w:rPr>
                <w:rFonts w:ascii="ITC Avant Garde Std Bk" w:hAnsi="ITC Avant Garde Std Bk"/>
                <w:b/>
                <w:bCs/>
                <w:sz w:val="18"/>
                <w:szCs w:val="18"/>
              </w:rPr>
            </w:pPr>
            <w:r>
              <w:rPr>
                <w:rFonts w:ascii="ITC Avant Garde Std Bk" w:hAnsi="ITC Avant Garde Std Bk"/>
                <w:b/>
                <w:bCs/>
                <w:sz w:val="18"/>
                <w:szCs w:val="18"/>
              </w:rPr>
              <w:t>Additional Project Updates</w:t>
            </w:r>
          </w:p>
          <w:p w14:paraId="5DC27D02" w14:textId="0C7ECC59" w:rsidR="00AE28E3" w:rsidRPr="00DC2C46" w:rsidRDefault="007C1047">
            <w:pPr>
              <w:rPr>
                <w:rFonts w:ascii="ITC Avant Garde Std Bk" w:hAnsi="ITC Avant Garde Std Bk"/>
                <w:i/>
                <w:iCs/>
                <w:sz w:val="14"/>
                <w:szCs w:val="14"/>
              </w:rPr>
            </w:pPr>
            <w:r w:rsidRPr="00DC2C46">
              <w:rPr>
                <w:rFonts w:ascii="ITC Avant Garde Std Bk" w:hAnsi="ITC Avant Garde Std Bk"/>
                <w:i/>
                <w:iCs/>
                <w:sz w:val="14"/>
                <w:szCs w:val="14"/>
              </w:rPr>
              <w:t>This is a</w:t>
            </w:r>
            <w:r w:rsidR="00AE28E3" w:rsidRPr="00DC2C46">
              <w:rPr>
                <w:rFonts w:ascii="ITC Avant Garde Std Bk" w:hAnsi="ITC Avant Garde Std Bk"/>
                <w:i/>
                <w:iCs/>
                <w:sz w:val="14"/>
                <w:szCs w:val="14"/>
              </w:rPr>
              <w:t>n opportunity to update</w:t>
            </w:r>
            <w:r w:rsidRPr="00DC2C46">
              <w:rPr>
                <w:rFonts w:ascii="ITC Avant Garde Std Bk" w:hAnsi="ITC Avant Garde Std Bk"/>
                <w:i/>
                <w:iCs/>
                <w:sz w:val="14"/>
                <w:szCs w:val="14"/>
              </w:rPr>
              <w:t xml:space="preserve"> the panel</w:t>
            </w:r>
            <w:r w:rsidR="00AE28E3" w:rsidRPr="00DC2C46">
              <w:rPr>
                <w:rFonts w:ascii="ITC Avant Garde Std Bk" w:hAnsi="ITC Avant Garde Std Bk"/>
                <w:i/>
                <w:iCs/>
                <w:sz w:val="14"/>
                <w:szCs w:val="14"/>
              </w:rPr>
              <w:t xml:space="preserve"> on</w:t>
            </w:r>
            <w:r w:rsidRPr="00DC2C46">
              <w:rPr>
                <w:rFonts w:ascii="ITC Avant Garde Std Bk" w:hAnsi="ITC Avant Garde Std Bk"/>
                <w:i/>
                <w:iCs/>
                <w:sz w:val="14"/>
                <w:szCs w:val="14"/>
              </w:rPr>
              <w:t xml:space="preserve"> any</w:t>
            </w:r>
            <w:r w:rsidR="00AE28E3" w:rsidRPr="00DC2C46">
              <w:rPr>
                <w:rFonts w:ascii="ITC Avant Garde Std Bk" w:hAnsi="ITC Avant Garde Std Bk"/>
                <w:i/>
                <w:iCs/>
                <w:sz w:val="14"/>
                <w:szCs w:val="14"/>
              </w:rPr>
              <w:t xml:space="preserve"> extra work you have engaged with, that sit</w:t>
            </w:r>
            <w:r w:rsidRPr="00DC2C46">
              <w:rPr>
                <w:rFonts w:ascii="ITC Avant Garde Std Bk" w:hAnsi="ITC Avant Garde Std Bk"/>
                <w:i/>
                <w:iCs/>
                <w:sz w:val="14"/>
                <w:szCs w:val="14"/>
              </w:rPr>
              <w:t>s</w:t>
            </w:r>
            <w:r w:rsidR="00AE28E3" w:rsidRPr="00DC2C46">
              <w:rPr>
                <w:rFonts w:ascii="ITC Avant Garde Std Bk" w:hAnsi="ITC Avant Garde Std Bk"/>
                <w:i/>
                <w:iCs/>
                <w:sz w:val="14"/>
                <w:szCs w:val="14"/>
              </w:rPr>
              <w:t xml:space="preserve"> outside the previous two boxes. </w:t>
            </w:r>
            <w:r w:rsidR="00DC2C46" w:rsidRPr="00DC2C46">
              <w:rPr>
                <w:rFonts w:ascii="ITC Avant Garde Std Bk" w:hAnsi="ITC Avant Garde Std Bk"/>
                <w:i/>
                <w:iCs/>
                <w:sz w:val="14"/>
                <w:szCs w:val="14"/>
              </w:rPr>
              <w:t xml:space="preserve">This can include key student issues you’ve been addressing. </w:t>
            </w:r>
          </w:p>
        </w:tc>
      </w:tr>
      <w:tr w:rsidR="00AE28E3" w:rsidRPr="00DC2C46" w14:paraId="76058CE1" w14:textId="77777777" w:rsidTr="00FF0C46">
        <w:trPr>
          <w:trHeight w:val="864"/>
        </w:trPr>
        <w:tc>
          <w:tcPr>
            <w:tcW w:w="9166" w:type="dxa"/>
          </w:tcPr>
          <w:p w14:paraId="6577BB8B" w14:textId="77777777" w:rsidR="00AE28E3" w:rsidRPr="00DC2C46" w:rsidRDefault="00AE28E3">
            <w:pPr>
              <w:rPr>
                <w:rFonts w:ascii="ITC Avant Garde Std Bk" w:hAnsi="ITC Avant Garde Std Bk"/>
                <w:sz w:val="18"/>
                <w:szCs w:val="18"/>
              </w:rPr>
            </w:pPr>
          </w:p>
          <w:p w14:paraId="6FED7F10" w14:textId="667C7278" w:rsidR="005B39FF" w:rsidRPr="005B39FF" w:rsidRDefault="00406382" w:rsidP="005B39FF">
            <w:pPr>
              <w:rPr>
                <w:rFonts w:ascii="ITC Avant Garde Std Bk" w:hAnsi="ITC Avant Garde Std Bk"/>
                <w:sz w:val="18"/>
                <w:szCs w:val="18"/>
              </w:rPr>
            </w:pPr>
            <w:r w:rsidRPr="00406382">
              <w:rPr>
                <w:rFonts w:ascii="ITC Avant Garde Std Bk" w:hAnsi="ITC Avant Garde Std Bk"/>
                <w:b/>
                <w:bCs/>
                <w:sz w:val="18"/>
                <w:szCs w:val="18"/>
              </w:rPr>
              <w:t>Transportation Issue</w:t>
            </w:r>
            <w:r w:rsidRPr="00406382">
              <w:rPr>
                <w:rFonts w:ascii="ITC Avant Garde Std Bk" w:hAnsi="ITC Avant Garde Std Bk"/>
                <w:sz w:val="18"/>
                <w:szCs w:val="18"/>
              </w:rPr>
              <w:t xml:space="preserve">: </w:t>
            </w:r>
            <w:r w:rsidR="005B39FF" w:rsidRPr="005B39FF">
              <w:rPr>
                <w:rFonts w:ascii="ITC Avant Garde Std Bk" w:hAnsi="ITC Avant Garde Std Bk"/>
                <w:sz w:val="18"/>
                <w:szCs w:val="18"/>
              </w:rPr>
              <w:t xml:space="preserve">At the start of the </w:t>
            </w:r>
            <w:r w:rsidR="005B39FF">
              <w:rPr>
                <w:rFonts w:ascii="ITC Avant Garde Std Bk" w:hAnsi="ITC Avant Garde Std Bk"/>
                <w:sz w:val="18"/>
                <w:szCs w:val="18"/>
              </w:rPr>
              <w:t xml:space="preserve">academic </w:t>
            </w:r>
            <w:r w:rsidR="005B39FF" w:rsidRPr="005B39FF">
              <w:rPr>
                <w:rFonts w:ascii="ITC Avant Garde Std Bk" w:hAnsi="ITC Avant Garde Std Bk"/>
                <w:sz w:val="18"/>
                <w:szCs w:val="18"/>
              </w:rPr>
              <w:t xml:space="preserve">year, bus transport became a major issue, carrying over from the challenges we faced last academic year. When the university announced it would be </w:t>
            </w:r>
            <w:r w:rsidR="005B39FF" w:rsidRPr="005B39FF">
              <w:rPr>
                <w:rFonts w:ascii="ITC Avant Garde Std Bk" w:hAnsi="ITC Avant Garde Std Bk"/>
                <w:sz w:val="18"/>
                <w:szCs w:val="18"/>
              </w:rPr>
              <w:t>cancelling</w:t>
            </w:r>
            <w:r w:rsidR="005B39FF" w:rsidRPr="005B39FF">
              <w:rPr>
                <w:rFonts w:ascii="ITC Avant Garde Std Bk" w:hAnsi="ITC Avant Garde Std Bk"/>
                <w:sz w:val="18"/>
                <w:szCs w:val="18"/>
              </w:rPr>
              <w:t xml:space="preserve"> the bus service, </w:t>
            </w:r>
            <w:r w:rsidR="00731811">
              <w:rPr>
                <w:rFonts w:ascii="ITC Avant Garde Std Bk" w:hAnsi="ITC Avant Garde Std Bk"/>
                <w:sz w:val="18"/>
                <w:szCs w:val="18"/>
              </w:rPr>
              <w:t>w</w:t>
            </w:r>
            <w:r w:rsidR="005B39FF" w:rsidRPr="005B39FF">
              <w:rPr>
                <w:rFonts w:ascii="ITC Avant Garde Std Bk" w:hAnsi="ITC Avant Garde Std Bk"/>
                <w:sz w:val="18"/>
                <w:szCs w:val="18"/>
              </w:rPr>
              <w:t>e voiced our concerns in multiple discussions, stressing how this decision would negatively impact student life</w:t>
            </w:r>
            <w:r w:rsidR="005B39FF">
              <w:rPr>
                <w:rFonts w:ascii="ITC Avant Garde Std Bk" w:hAnsi="ITC Avant Garde Std Bk"/>
                <w:sz w:val="18"/>
                <w:szCs w:val="18"/>
              </w:rPr>
              <w:t xml:space="preserve"> in various ways</w:t>
            </w:r>
            <w:r w:rsidR="005B39FF" w:rsidRPr="005B39FF">
              <w:rPr>
                <w:rFonts w:ascii="ITC Avant Garde Std Bk" w:hAnsi="ITC Avant Garde Std Bk"/>
                <w:sz w:val="18"/>
                <w:szCs w:val="18"/>
              </w:rPr>
              <w:t>. To make our voices heard, we also supported a protest held during the University’s Open Day.</w:t>
            </w:r>
          </w:p>
          <w:p w14:paraId="053080DA" w14:textId="484CF968" w:rsidR="005B39FF" w:rsidRPr="005B39FF" w:rsidRDefault="005B39FF" w:rsidP="005B39FF">
            <w:pPr>
              <w:rPr>
                <w:rFonts w:ascii="ITC Avant Garde Std Bk" w:hAnsi="ITC Avant Garde Std Bk"/>
                <w:sz w:val="18"/>
                <w:szCs w:val="18"/>
              </w:rPr>
            </w:pPr>
            <w:r w:rsidRPr="005B39FF">
              <w:rPr>
                <w:rFonts w:ascii="ITC Avant Garde Std Bk" w:hAnsi="ITC Avant Garde Std Bk"/>
                <w:sz w:val="18"/>
                <w:szCs w:val="18"/>
              </w:rPr>
              <w:t xml:space="preserve">Although the university has not agreed to bring back the bus service, </w:t>
            </w:r>
            <w:r w:rsidR="00E90EC6">
              <w:rPr>
                <w:rFonts w:ascii="ITC Avant Garde Std Bk" w:hAnsi="ITC Avant Garde Std Bk"/>
                <w:sz w:val="18"/>
                <w:szCs w:val="18"/>
              </w:rPr>
              <w:t xml:space="preserve">after several meetings and discussions, </w:t>
            </w:r>
            <w:r w:rsidRPr="005B39FF">
              <w:rPr>
                <w:rFonts w:ascii="ITC Avant Garde Std Bk" w:hAnsi="ITC Avant Garde Std Bk"/>
                <w:sz w:val="18"/>
                <w:szCs w:val="18"/>
              </w:rPr>
              <w:t>they’ve introduced financial aid to help those affected by the cancellation. Students who are eligible can apply for hardship funds to help cover transportation costs by reaching out to the team at money@wlv.ac.uk.</w:t>
            </w:r>
          </w:p>
          <w:p w14:paraId="5D36BEF4" w14:textId="77777777" w:rsidR="00406382" w:rsidRDefault="00406382" w:rsidP="0042686C">
            <w:pPr>
              <w:rPr>
                <w:rFonts w:ascii="ITC Avant Garde Std Bk" w:hAnsi="ITC Avant Garde Std Bk"/>
                <w:b/>
                <w:bCs/>
                <w:sz w:val="18"/>
                <w:szCs w:val="18"/>
              </w:rPr>
            </w:pPr>
          </w:p>
          <w:p w14:paraId="496D3B1C" w14:textId="6C38E1AE" w:rsidR="0042686C" w:rsidRPr="0042686C" w:rsidRDefault="0042686C" w:rsidP="0042686C">
            <w:pPr>
              <w:rPr>
                <w:rFonts w:ascii="ITC Avant Garde Std Bk" w:hAnsi="ITC Avant Garde Std Bk"/>
                <w:sz w:val="18"/>
                <w:szCs w:val="18"/>
              </w:rPr>
            </w:pPr>
            <w:r w:rsidRPr="0042686C">
              <w:rPr>
                <w:rFonts w:ascii="ITC Avant Garde Std Bk" w:hAnsi="ITC Avant Garde Std Bk"/>
                <w:b/>
                <w:bCs/>
                <w:sz w:val="18"/>
                <w:szCs w:val="18"/>
              </w:rPr>
              <w:t>Training for Liberation Reps</w:t>
            </w:r>
          </w:p>
          <w:p w14:paraId="7E81869F" w14:textId="77777777" w:rsidR="0042686C" w:rsidRPr="0042686C" w:rsidRDefault="0042686C" w:rsidP="0042686C">
            <w:pPr>
              <w:rPr>
                <w:rFonts w:ascii="ITC Avant Garde Std Bk" w:hAnsi="ITC Avant Garde Std Bk"/>
                <w:sz w:val="18"/>
                <w:szCs w:val="18"/>
              </w:rPr>
            </w:pPr>
            <w:r w:rsidRPr="0042686C">
              <w:rPr>
                <w:rFonts w:ascii="ITC Avant Garde Std Bk" w:hAnsi="ITC Avant Garde Std Bk"/>
                <w:sz w:val="18"/>
                <w:szCs w:val="18"/>
              </w:rPr>
              <w:t>I have successfully delivered training sessions for the liberation representatives, ensuring they are well-prepared and confident in their roles. The training aimed to equip the reps with the necessary skills and knowledge to be effective advocates for the diverse communities they represent. Key areas covered included understanding their responsibilities, building inclusive campaigns, and fostering a supportive environment for the underrepresented groups.</w:t>
            </w:r>
          </w:p>
          <w:p w14:paraId="4A167FB7" w14:textId="77777777" w:rsidR="0042686C" w:rsidRPr="0042686C" w:rsidRDefault="0042686C" w:rsidP="0042686C">
            <w:pPr>
              <w:rPr>
                <w:rFonts w:ascii="ITC Avant Garde Std Bk" w:hAnsi="ITC Avant Garde Std Bk"/>
                <w:sz w:val="18"/>
                <w:szCs w:val="18"/>
              </w:rPr>
            </w:pPr>
            <w:r w:rsidRPr="0042686C">
              <w:rPr>
                <w:rFonts w:ascii="ITC Avant Garde Std Bk" w:hAnsi="ITC Avant Garde Std Bk"/>
                <w:sz w:val="18"/>
                <w:szCs w:val="18"/>
              </w:rPr>
              <w:t>The sessions also focused on building strong relationships from the outset of the academic year, promoting collaboration between myself and the liberation reps. This early rapport will enable them to work cohesively on campaigns, address challenges faced by underrepresented students and ensure that their voices are heard across the institution.</w:t>
            </w:r>
          </w:p>
          <w:p w14:paraId="5C2E765B" w14:textId="77777777" w:rsidR="0042686C" w:rsidRDefault="0042686C" w:rsidP="0042686C">
            <w:pPr>
              <w:rPr>
                <w:rFonts w:ascii="ITC Avant Garde Std Bk" w:hAnsi="ITC Avant Garde Std Bk"/>
                <w:sz w:val="18"/>
                <w:szCs w:val="18"/>
              </w:rPr>
            </w:pPr>
            <w:r w:rsidRPr="0042686C">
              <w:rPr>
                <w:rFonts w:ascii="ITC Avant Garde Std Bk" w:hAnsi="ITC Avant Garde Std Bk"/>
                <w:sz w:val="18"/>
                <w:szCs w:val="18"/>
              </w:rPr>
              <w:t>By the end of the training, reps were not only familiar with how to navigate their roles effectively but also inspired to champion meaningful change and support the wellbeing of the diverse student body.</w:t>
            </w:r>
          </w:p>
          <w:p w14:paraId="7ABDFB54" w14:textId="77777777" w:rsidR="00834534" w:rsidRPr="0042686C" w:rsidRDefault="00834534" w:rsidP="0042686C">
            <w:pPr>
              <w:rPr>
                <w:rFonts w:ascii="ITC Avant Garde Std Bk" w:hAnsi="ITC Avant Garde Std Bk"/>
                <w:sz w:val="18"/>
                <w:szCs w:val="18"/>
              </w:rPr>
            </w:pPr>
          </w:p>
          <w:p w14:paraId="77C2C529" w14:textId="07835F5D" w:rsidR="006A32AE" w:rsidRDefault="00834534">
            <w:pPr>
              <w:rPr>
                <w:rFonts w:ascii="ITC Avant Garde Std Bk" w:hAnsi="ITC Avant Garde Std Bk"/>
                <w:sz w:val="18"/>
                <w:szCs w:val="18"/>
              </w:rPr>
            </w:pPr>
            <w:r w:rsidRPr="00834534">
              <w:rPr>
                <w:rFonts w:ascii="ITC Avant Garde Std Bk" w:hAnsi="ITC Avant Garde Std Bk"/>
                <w:b/>
                <w:bCs/>
                <w:sz w:val="18"/>
                <w:szCs w:val="18"/>
              </w:rPr>
              <w:t xml:space="preserve">Curriculum framework design workshop: </w:t>
            </w:r>
            <w:r w:rsidRPr="00834534">
              <w:rPr>
                <w:rFonts w:ascii="ITC Avant Garde Std Bk" w:hAnsi="ITC Avant Garde Std Bk"/>
                <w:sz w:val="18"/>
                <w:szCs w:val="18"/>
              </w:rPr>
              <w:t xml:space="preserve">We contributed </w:t>
            </w:r>
            <w:r w:rsidR="00C43659">
              <w:rPr>
                <w:rFonts w:ascii="ITC Avant Garde Std Bk" w:hAnsi="ITC Avant Garde Std Bk"/>
                <w:sz w:val="18"/>
                <w:szCs w:val="18"/>
              </w:rPr>
              <w:t xml:space="preserve">to this </w:t>
            </w:r>
            <w:r w:rsidRPr="00834534">
              <w:rPr>
                <w:rFonts w:ascii="ITC Avant Garde Std Bk" w:hAnsi="ITC Avant Garde Std Bk"/>
                <w:sz w:val="18"/>
                <w:szCs w:val="18"/>
              </w:rPr>
              <w:t xml:space="preserve">by advocating for more student involvement in shaping these frameworks. We also pushed for making the curriculum more adaptable to changes in the job market, diversifying the reading list so students are better prepared for future careers. </w:t>
            </w:r>
            <w:r w:rsidR="00FC7E64">
              <w:rPr>
                <w:rFonts w:ascii="ITC Avant Garde Std Bk" w:hAnsi="ITC Avant Garde Std Bk"/>
                <w:sz w:val="18"/>
                <w:szCs w:val="18"/>
              </w:rPr>
              <w:t xml:space="preserve">Following </w:t>
            </w:r>
            <w:r w:rsidR="00E41F0E">
              <w:rPr>
                <w:rFonts w:ascii="ITC Avant Garde Std Bk" w:hAnsi="ITC Avant Garde Std Bk"/>
                <w:sz w:val="18"/>
                <w:szCs w:val="18"/>
              </w:rPr>
              <w:t>the workshop,</w:t>
            </w:r>
            <w:r w:rsidR="00B66DB4" w:rsidRPr="00B66DB4">
              <w:t xml:space="preserve"> </w:t>
            </w:r>
            <w:r w:rsidR="00B66DB4" w:rsidRPr="00B66DB4">
              <w:rPr>
                <w:rFonts w:ascii="ITC Avant Garde Std Bk" w:hAnsi="ITC Avant Garde Std Bk"/>
                <w:sz w:val="18"/>
                <w:szCs w:val="18"/>
              </w:rPr>
              <w:t>I further suggested implementing a survey where students could directly share their feedback on the curriculum. In response, the committee proposed adding a feedback/suggestion form on the curriculum framework design landing page on the university’s website</w:t>
            </w:r>
            <w:r w:rsidR="00E776CC">
              <w:rPr>
                <w:rFonts w:ascii="ITC Avant Garde Std Bk" w:hAnsi="ITC Avant Garde Std Bk"/>
                <w:sz w:val="18"/>
                <w:szCs w:val="18"/>
              </w:rPr>
              <w:t xml:space="preserve"> making it easy for students </w:t>
            </w:r>
            <w:r w:rsidR="00320D88">
              <w:rPr>
                <w:rFonts w:ascii="ITC Avant Garde Std Bk" w:hAnsi="ITC Avant Garde Std Bk"/>
                <w:sz w:val="18"/>
                <w:szCs w:val="18"/>
              </w:rPr>
              <w:t xml:space="preserve">to share their suggestions. </w:t>
            </w:r>
          </w:p>
          <w:p w14:paraId="586B3417" w14:textId="77777777" w:rsidR="00B66DB4" w:rsidRDefault="00B66DB4">
            <w:pPr>
              <w:rPr>
                <w:rFonts w:ascii="ITC Avant Garde Std Bk" w:hAnsi="ITC Avant Garde Std Bk"/>
                <w:sz w:val="18"/>
                <w:szCs w:val="18"/>
              </w:rPr>
            </w:pPr>
          </w:p>
          <w:p w14:paraId="6B98A320" w14:textId="3F40A5A6" w:rsidR="006A32AE" w:rsidRPr="006A32AE" w:rsidRDefault="006A32AE" w:rsidP="006A32AE">
            <w:pPr>
              <w:rPr>
                <w:rFonts w:ascii="ITC Avant Garde Std Bk" w:hAnsi="ITC Avant Garde Std Bk"/>
                <w:sz w:val="18"/>
                <w:szCs w:val="18"/>
              </w:rPr>
            </w:pPr>
            <w:r w:rsidRPr="006A32AE">
              <w:rPr>
                <w:rFonts w:ascii="ITC Avant Garde Std Bk" w:hAnsi="ITC Avant Garde Std Bk"/>
                <w:b/>
                <w:bCs/>
                <w:sz w:val="18"/>
                <w:szCs w:val="18"/>
              </w:rPr>
              <w:t>Library Working Group Meetings</w:t>
            </w:r>
            <w:r w:rsidRPr="006A32AE">
              <w:rPr>
                <w:rFonts w:ascii="ITC Avant Garde Std Bk" w:hAnsi="ITC Avant Garde Std Bk"/>
                <w:sz w:val="18"/>
                <w:szCs w:val="18"/>
              </w:rPr>
              <w:t>: Over the past four months, Sabbatical Officers have played an active role in the refurbishment of Harrison Library by attending weekly meetings. We provided input on aesthetic improvements and student services, ensuring the project aligned with student feedback and needs.</w:t>
            </w:r>
            <w:r w:rsidR="00EE4AB1">
              <w:rPr>
                <w:rFonts w:ascii="ITC Avant Garde Std Bk" w:hAnsi="ITC Avant Garde Std Bk"/>
                <w:sz w:val="18"/>
                <w:szCs w:val="18"/>
              </w:rPr>
              <w:t xml:space="preserve"> I contributed to picking the designs for the different areas in a way that suits students interests based </w:t>
            </w:r>
            <w:r w:rsidR="00015E98">
              <w:rPr>
                <w:rFonts w:ascii="ITC Avant Garde Std Bk" w:hAnsi="ITC Avant Garde Std Bk"/>
                <w:sz w:val="18"/>
                <w:szCs w:val="18"/>
              </w:rPr>
              <w:t xml:space="preserve">on feedback and perspective. </w:t>
            </w:r>
          </w:p>
          <w:p w14:paraId="182B4009" w14:textId="77777777" w:rsidR="006A32AE" w:rsidRPr="00DC2C46" w:rsidRDefault="006A32AE">
            <w:pPr>
              <w:rPr>
                <w:rFonts w:ascii="ITC Avant Garde Std Bk" w:hAnsi="ITC Avant Garde Std Bk"/>
                <w:sz w:val="18"/>
                <w:szCs w:val="18"/>
              </w:rPr>
            </w:pPr>
          </w:p>
          <w:p w14:paraId="104EE550" w14:textId="77777777" w:rsidR="00AE28E3" w:rsidRPr="00DC2C46" w:rsidRDefault="00AE28E3">
            <w:pPr>
              <w:rPr>
                <w:rFonts w:ascii="ITC Avant Garde Std Bk" w:hAnsi="ITC Avant Garde Std Bk"/>
                <w:sz w:val="18"/>
                <w:szCs w:val="18"/>
              </w:rPr>
            </w:pPr>
          </w:p>
          <w:p w14:paraId="5A8D33B5" w14:textId="7A9CEB78" w:rsidR="00AE28E3" w:rsidRPr="00DC2C46" w:rsidRDefault="00AE28E3">
            <w:pPr>
              <w:rPr>
                <w:rFonts w:ascii="ITC Avant Garde Std Bk" w:hAnsi="ITC Avant Garde Std Bk"/>
                <w:sz w:val="18"/>
                <w:szCs w:val="18"/>
              </w:rPr>
            </w:pPr>
          </w:p>
        </w:tc>
      </w:tr>
    </w:tbl>
    <w:p w14:paraId="5BF2DE92" w14:textId="02763508" w:rsidR="00AE28E3" w:rsidRPr="00DC2C46" w:rsidRDefault="00AE28E3">
      <w:pPr>
        <w:rPr>
          <w:rFonts w:ascii="ITC Avant Garde Std Bk" w:hAnsi="ITC Avant Garde Std Bk"/>
          <w:sz w:val="18"/>
          <w:szCs w:val="18"/>
        </w:rPr>
      </w:pPr>
    </w:p>
    <w:tbl>
      <w:tblPr>
        <w:tblStyle w:val="TableGrid"/>
        <w:tblW w:w="9246" w:type="dxa"/>
        <w:tblLook w:val="04A0" w:firstRow="1" w:lastRow="0" w:firstColumn="1" w:lastColumn="0" w:noHBand="0" w:noVBand="1"/>
      </w:tblPr>
      <w:tblGrid>
        <w:gridCol w:w="9246"/>
      </w:tblGrid>
      <w:tr w:rsidR="00AE28E3" w:rsidRPr="00DC2C46" w14:paraId="7DB03992" w14:textId="77777777" w:rsidTr="006C1326">
        <w:trPr>
          <w:trHeight w:val="431"/>
        </w:trPr>
        <w:tc>
          <w:tcPr>
            <w:tcW w:w="9246" w:type="dxa"/>
          </w:tcPr>
          <w:p w14:paraId="6905C455" w14:textId="63241BDC" w:rsidR="00AE28E3" w:rsidRPr="00DC2C46" w:rsidRDefault="00AE28E3">
            <w:pPr>
              <w:rPr>
                <w:rFonts w:ascii="ITC Avant Garde Std Bk" w:hAnsi="ITC Avant Garde Std Bk"/>
                <w:b/>
                <w:bCs/>
                <w:sz w:val="18"/>
                <w:szCs w:val="18"/>
              </w:rPr>
            </w:pPr>
            <w:r w:rsidRPr="00DC2C46">
              <w:rPr>
                <w:rFonts w:ascii="ITC Avant Garde Std Bk" w:hAnsi="ITC Avant Garde Std Bk"/>
                <w:b/>
                <w:bCs/>
                <w:sz w:val="18"/>
                <w:szCs w:val="18"/>
              </w:rPr>
              <w:t>Meeting</w:t>
            </w:r>
            <w:r w:rsidR="007C1047" w:rsidRPr="00DC2C46">
              <w:rPr>
                <w:rFonts w:ascii="ITC Avant Garde Std Bk" w:hAnsi="ITC Avant Garde Std Bk"/>
                <w:b/>
                <w:bCs/>
                <w:sz w:val="18"/>
                <w:szCs w:val="18"/>
              </w:rPr>
              <w:t xml:space="preserve"> </w:t>
            </w:r>
            <w:r w:rsidR="006C1326">
              <w:rPr>
                <w:rFonts w:ascii="ITC Avant Garde Std Bk" w:hAnsi="ITC Avant Garde Std Bk"/>
                <w:b/>
                <w:bCs/>
                <w:sz w:val="18"/>
                <w:szCs w:val="18"/>
              </w:rPr>
              <w:t>A</w:t>
            </w:r>
            <w:r w:rsidR="007C1047" w:rsidRPr="00DC2C46">
              <w:rPr>
                <w:rFonts w:ascii="ITC Avant Garde Std Bk" w:hAnsi="ITC Avant Garde Std Bk"/>
                <w:b/>
                <w:bCs/>
                <w:sz w:val="18"/>
                <w:szCs w:val="18"/>
              </w:rPr>
              <w:t>ttendance</w:t>
            </w:r>
          </w:p>
          <w:p w14:paraId="2315281A" w14:textId="6836E360" w:rsidR="00AE28E3" w:rsidRPr="00DC2C46" w:rsidRDefault="00DC2C46" w:rsidP="00AE28E3">
            <w:pPr>
              <w:rPr>
                <w:rFonts w:ascii="ITC Avant Garde Std Bk" w:hAnsi="ITC Avant Garde Std Bk"/>
                <w:i/>
                <w:iCs/>
                <w:sz w:val="18"/>
                <w:szCs w:val="18"/>
              </w:rPr>
            </w:pPr>
            <w:r w:rsidRPr="00DC2C46">
              <w:rPr>
                <w:rFonts w:ascii="ITC Avant Garde Std Bk" w:hAnsi="ITC Avant Garde Std Bk"/>
                <w:i/>
                <w:iCs/>
                <w:sz w:val="14"/>
                <w:szCs w:val="14"/>
              </w:rPr>
              <w:t xml:space="preserve">Please highlight any relevant meetings you’ve attended and key issues arising from these meetings. </w:t>
            </w:r>
          </w:p>
        </w:tc>
      </w:tr>
      <w:tr w:rsidR="00AE28E3" w:rsidRPr="00DC2C46" w14:paraId="71FEB845" w14:textId="77777777" w:rsidTr="00FF0C46">
        <w:trPr>
          <w:trHeight w:val="1116"/>
        </w:trPr>
        <w:tc>
          <w:tcPr>
            <w:tcW w:w="9246" w:type="dxa"/>
          </w:tcPr>
          <w:p w14:paraId="6417A090" w14:textId="702D3F4D" w:rsidR="008833BD" w:rsidRDefault="008833BD" w:rsidP="008833BD">
            <w:pPr>
              <w:rPr>
                <w:rFonts w:ascii="ITC Avant Garde Std Bk" w:hAnsi="ITC Avant Garde Std Bk"/>
                <w:sz w:val="18"/>
                <w:szCs w:val="18"/>
              </w:rPr>
            </w:pPr>
            <w:r w:rsidRPr="008833BD">
              <w:rPr>
                <w:rFonts w:ascii="ITC Avant Garde Std Bk" w:hAnsi="ITC Avant Garde Std Bk"/>
                <w:sz w:val="18"/>
                <w:szCs w:val="18"/>
              </w:rPr>
              <w:t>I have actively participated in a wide range of meetings and initiatives relevant to my role</w:t>
            </w:r>
            <w:r>
              <w:rPr>
                <w:rFonts w:ascii="ITC Avant Garde Std Bk" w:hAnsi="ITC Avant Garde Std Bk"/>
                <w:sz w:val="18"/>
                <w:szCs w:val="18"/>
              </w:rPr>
              <w:t>.</w:t>
            </w:r>
            <w:r w:rsidRPr="008833BD">
              <w:rPr>
                <w:rFonts w:ascii="ITC Avant Garde Std Bk" w:hAnsi="ITC Avant Garde Std Bk"/>
                <w:sz w:val="18"/>
                <w:szCs w:val="18"/>
              </w:rPr>
              <w:t xml:space="preserve"> This includes regular involvement with the Faculty EDI committees</w:t>
            </w:r>
            <w:r w:rsidR="00845FFF">
              <w:rPr>
                <w:rFonts w:ascii="ITC Avant Garde Std Bk" w:hAnsi="ITC Avant Garde Std Bk"/>
                <w:sz w:val="18"/>
                <w:szCs w:val="18"/>
              </w:rPr>
              <w:t xml:space="preserve">, </w:t>
            </w:r>
            <w:r w:rsidRPr="008833BD">
              <w:rPr>
                <w:rFonts w:ascii="ITC Avant Garde Std Bk" w:hAnsi="ITC Avant Garde Std Bk"/>
                <w:sz w:val="18"/>
                <w:szCs w:val="18"/>
              </w:rPr>
              <w:t xml:space="preserve">the Race Equality Charter Student Experience Committee, </w:t>
            </w:r>
            <w:r w:rsidR="00845FFF">
              <w:rPr>
                <w:rFonts w:ascii="ITC Avant Garde Std Bk" w:hAnsi="ITC Avant Garde Std Bk"/>
                <w:sz w:val="18"/>
                <w:szCs w:val="18"/>
              </w:rPr>
              <w:t xml:space="preserve">Disability, equality action plan committee, </w:t>
            </w:r>
            <w:r w:rsidRPr="008833BD">
              <w:rPr>
                <w:rFonts w:ascii="ITC Avant Garde Std Bk" w:hAnsi="ITC Avant Garde Std Bk"/>
                <w:sz w:val="18"/>
                <w:szCs w:val="18"/>
              </w:rPr>
              <w:t>as well as contributing to the Access and Participation Plan Working Group</w:t>
            </w:r>
            <w:r w:rsidR="00845FFF">
              <w:rPr>
                <w:rFonts w:ascii="ITC Avant Garde Std Bk" w:hAnsi="ITC Avant Garde Std Bk"/>
                <w:sz w:val="18"/>
                <w:szCs w:val="18"/>
              </w:rPr>
              <w:t>.</w:t>
            </w:r>
          </w:p>
          <w:p w14:paraId="36156499" w14:textId="48D30FF2" w:rsidR="008833BD" w:rsidRPr="008833BD" w:rsidRDefault="008833BD" w:rsidP="008833BD">
            <w:pPr>
              <w:rPr>
                <w:rFonts w:ascii="ITC Avant Garde Std Bk" w:hAnsi="ITC Avant Garde Std Bk"/>
                <w:sz w:val="18"/>
                <w:szCs w:val="18"/>
              </w:rPr>
            </w:pPr>
            <w:r w:rsidRPr="008833BD">
              <w:rPr>
                <w:rFonts w:ascii="ITC Avant Garde Std Bk" w:hAnsi="ITC Avant Garde Std Bk"/>
                <w:sz w:val="18"/>
                <w:szCs w:val="18"/>
              </w:rPr>
              <w:t xml:space="preserve"> I have also taken part in Workplace Online and Lifelong Learning sessions to support professional development in these areas.</w:t>
            </w:r>
          </w:p>
          <w:p w14:paraId="6DC114C0" w14:textId="05A6FE26" w:rsidR="008833BD" w:rsidRPr="008833BD" w:rsidRDefault="008833BD" w:rsidP="008833BD">
            <w:pPr>
              <w:rPr>
                <w:rFonts w:ascii="ITC Avant Garde Std Bk" w:hAnsi="ITC Avant Garde Std Bk"/>
                <w:sz w:val="18"/>
                <w:szCs w:val="18"/>
              </w:rPr>
            </w:pPr>
            <w:r w:rsidRPr="008833BD">
              <w:rPr>
                <w:rFonts w:ascii="ITC Avant Garde Std Bk" w:hAnsi="ITC Avant Garde Std Bk"/>
                <w:sz w:val="18"/>
                <w:szCs w:val="18"/>
              </w:rPr>
              <w:t>One recent example of collaborative work was the international students' welcome event, also known as the Global Gathering</w:t>
            </w:r>
            <w:r>
              <w:rPr>
                <w:rFonts w:ascii="ITC Avant Garde Std Bk" w:hAnsi="ITC Avant Garde Std Bk"/>
                <w:sz w:val="18"/>
                <w:szCs w:val="18"/>
              </w:rPr>
              <w:t xml:space="preserve"> event</w:t>
            </w:r>
            <w:r w:rsidRPr="008833BD">
              <w:rPr>
                <w:rFonts w:ascii="ITC Avant Garde Std Bk" w:hAnsi="ITC Avant Garde Std Bk"/>
                <w:sz w:val="18"/>
                <w:szCs w:val="18"/>
              </w:rPr>
              <w:t>. Working closely with the Assistant Faculty Registrar for FSE and the Director of Diversity and Inclusion</w:t>
            </w:r>
            <w:r w:rsidR="006272D5">
              <w:rPr>
                <w:rFonts w:ascii="ITC Avant Garde Std Bk" w:hAnsi="ITC Avant Garde Std Bk"/>
                <w:sz w:val="18"/>
                <w:szCs w:val="18"/>
              </w:rPr>
              <w:t xml:space="preserve"> </w:t>
            </w:r>
            <w:r w:rsidR="00A770B6">
              <w:rPr>
                <w:rFonts w:ascii="ITC Avant Garde Std Bk" w:hAnsi="ITC Avant Garde Std Bk"/>
                <w:sz w:val="18"/>
                <w:szCs w:val="18"/>
              </w:rPr>
              <w:t>in the University</w:t>
            </w:r>
            <w:r w:rsidRPr="008833BD">
              <w:rPr>
                <w:rFonts w:ascii="ITC Avant Garde Std Bk" w:hAnsi="ITC Avant Garde Std Bk"/>
                <w:sz w:val="18"/>
                <w:szCs w:val="18"/>
              </w:rPr>
              <w:t>, we focused on making the event more welcoming and inclusive. Together</w:t>
            </w:r>
            <w:r>
              <w:rPr>
                <w:rFonts w:ascii="ITC Avant Garde Std Bk" w:hAnsi="ITC Avant Garde Std Bk"/>
                <w:sz w:val="18"/>
                <w:szCs w:val="18"/>
              </w:rPr>
              <w:t xml:space="preserve"> with </w:t>
            </w:r>
            <w:r w:rsidR="00DD6171">
              <w:rPr>
                <w:rFonts w:ascii="ITC Avant Garde Std Bk" w:hAnsi="ITC Avant Garde Std Bk"/>
                <w:sz w:val="18"/>
                <w:szCs w:val="18"/>
              </w:rPr>
              <w:t>the VP academic</w:t>
            </w:r>
            <w:r w:rsidRPr="008833BD">
              <w:rPr>
                <w:rFonts w:ascii="ITC Avant Garde Std Bk" w:hAnsi="ITC Avant Garde Std Bk"/>
                <w:sz w:val="18"/>
                <w:szCs w:val="18"/>
              </w:rPr>
              <w:t>, we offered feedback on event planning, contributed ideas to better engage students from diverse backgrounds, and proposed a range of inclusive activities to enhance their experience.</w:t>
            </w:r>
          </w:p>
          <w:p w14:paraId="2345FB6B" w14:textId="4BA46AEF" w:rsidR="008833BD" w:rsidRDefault="008833BD" w:rsidP="008833BD">
            <w:pPr>
              <w:rPr>
                <w:rFonts w:ascii="ITC Avant Garde Std Bk" w:hAnsi="ITC Avant Garde Std Bk"/>
                <w:sz w:val="18"/>
                <w:szCs w:val="18"/>
              </w:rPr>
            </w:pPr>
            <w:r w:rsidRPr="008833BD">
              <w:rPr>
                <w:rFonts w:ascii="ITC Avant Garde Std Bk" w:hAnsi="ITC Avant Garde Std Bk"/>
                <w:sz w:val="18"/>
                <w:szCs w:val="18"/>
              </w:rPr>
              <w:t xml:space="preserve">In addition, </w:t>
            </w:r>
            <w:r w:rsidR="00162FAC">
              <w:rPr>
                <w:rFonts w:ascii="ITC Avant Garde Std Bk" w:hAnsi="ITC Avant Garde Std Bk"/>
                <w:sz w:val="18"/>
                <w:szCs w:val="18"/>
              </w:rPr>
              <w:t>the sabbs team</w:t>
            </w:r>
            <w:r w:rsidRPr="008833BD">
              <w:rPr>
                <w:rFonts w:ascii="ITC Avant Garde Std Bk" w:hAnsi="ITC Avant Garde Std Bk"/>
                <w:sz w:val="18"/>
                <w:szCs w:val="18"/>
              </w:rPr>
              <w:t xml:space="preserve"> arranged for a Student Union stand at the event to ensure that students were aware of the various services and resources available to them through the union. This provided a direct way for students to learn more about support options and opportunities to get involved in the university community.</w:t>
            </w:r>
          </w:p>
          <w:p w14:paraId="60DFD506" w14:textId="77777777" w:rsidR="005D1FF6" w:rsidRDefault="005D1FF6" w:rsidP="008833BD">
            <w:pPr>
              <w:rPr>
                <w:rFonts w:ascii="ITC Avant Garde Std Bk" w:hAnsi="ITC Avant Garde Std Bk"/>
                <w:sz w:val="18"/>
                <w:szCs w:val="18"/>
              </w:rPr>
            </w:pPr>
          </w:p>
          <w:p w14:paraId="3BD77D63" w14:textId="7F088536" w:rsidR="005D1FF6" w:rsidRPr="005D1FF6" w:rsidRDefault="005D1FF6" w:rsidP="005D1FF6">
            <w:pPr>
              <w:rPr>
                <w:rFonts w:ascii="ITC Avant Garde Std Bk" w:hAnsi="ITC Avant Garde Std Bk"/>
                <w:b/>
                <w:bCs/>
                <w:sz w:val="18"/>
                <w:szCs w:val="18"/>
              </w:rPr>
            </w:pPr>
            <w:r w:rsidRPr="005D1FF6">
              <w:rPr>
                <w:rFonts w:ascii="ITC Avant Garde Std Bk" w:hAnsi="ITC Avant Garde Std Bk"/>
                <w:b/>
                <w:bCs/>
                <w:sz w:val="18"/>
                <w:szCs w:val="18"/>
              </w:rPr>
              <w:t>International Students Working Group</w:t>
            </w:r>
            <w:r w:rsidRPr="005D1FF6">
              <w:rPr>
                <w:rFonts w:ascii="ITC Avant Garde Std Bk" w:hAnsi="ITC Avant Garde Std Bk"/>
                <w:sz w:val="18"/>
                <w:szCs w:val="18"/>
              </w:rPr>
              <w:t>: Over the past academic year, Sabbatical Officers have actively participated in the International Students Working Group. We contributed to the development of a comprehensive support document for international students, we offered key recommendations based on feedback received from students</w:t>
            </w:r>
            <w:r w:rsidR="000D7A0B">
              <w:rPr>
                <w:rFonts w:ascii="ITC Avant Garde Std Bk" w:hAnsi="ITC Avant Garde Std Bk"/>
                <w:sz w:val="18"/>
                <w:szCs w:val="18"/>
              </w:rPr>
              <w:t xml:space="preserve"> such as </w:t>
            </w:r>
            <w:r w:rsidR="00D7047E">
              <w:rPr>
                <w:rFonts w:ascii="ITC Avant Garde Std Bk" w:hAnsi="ITC Avant Garde Std Bk"/>
                <w:sz w:val="18"/>
                <w:szCs w:val="18"/>
              </w:rPr>
              <w:t xml:space="preserve">accommodation support, enrolment </w:t>
            </w:r>
            <w:r w:rsidR="000357BB">
              <w:rPr>
                <w:rFonts w:ascii="ITC Avant Garde Std Bk" w:hAnsi="ITC Avant Garde Std Bk"/>
                <w:sz w:val="18"/>
                <w:szCs w:val="18"/>
              </w:rPr>
              <w:t xml:space="preserve">etc. </w:t>
            </w:r>
          </w:p>
          <w:p w14:paraId="0BE8D890" w14:textId="77777777" w:rsidR="004F2A90" w:rsidRDefault="004F2A90" w:rsidP="00FF2C8B">
            <w:pPr>
              <w:rPr>
                <w:rFonts w:ascii="ITC Avant Garde Std Bk" w:hAnsi="ITC Avant Garde Std Bk"/>
                <w:b/>
                <w:bCs/>
                <w:sz w:val="18"/>
                <w:szCs w:val="18"/>
              </w:rPr>
            </w:pPr>
          </w:p>
          <w:p w14:paraId="7E674D31" w14:textId="508B5280" w:rsidR="00FF2C8B" w:rsidRPr="00FF2C8B" w:rsidRDefault="00FF2C8B" w:rsidP="00FF2C8B">
            <w:pPr>
              <w:rPr>
                <w:rFonts w:ascii="ITC Avant Garde Std Bk" w:hAnsi="ITC Avant Garde Std Bk"/>
                <w:b/>
                <w:bCs/>
                <w:sz w:val="18"/>
                <w:szCs w:val="18"/>
              </w:rPr>
            </w:pPr>
            <w:r w:rsidRPr="00FF2C8B">
              <w:rPr>
                <w:rFonts w:ascii="ITC Avant Garde Std Bk" w:hAnsi="ITC Avant Garde Std Bk"/>
                <w:b/>
                <w:bCs/>
                <w:sz w:val="18"/>
                <w:szCs w:val="18"/>
              </w:rPr>
              <w:t>Meetings with liberation reps</w:t>
            </w:r>
          </w:p>
          <w:p w14:paraId="5C095054" w14:textId="77777777" w:rsidR="00FF2C8B" w:rsidRPr="00FF2C8B" w:rsidRDefault="00FF2C8B" w:rsidP="00FF2C8B">
            <w:pPr>
              <w:rPr>
                <w:rFonts w:ascii="ITC Avant Garde Std Bk" w:hAnsi="ITC Avant Garde Std Bk"/>
                <w:sz w:val="18"/>
                <w:szCs w:val="18"/>
              </w:rPr>
            </w:pPr>
            <w:r w:rsidRPr="00FF2C8B">
              <w:rPr>
                <w:rFonts w:ascii="ITC Avant Garde Std Bk" w:hAnsi="ITC Avant Garde Std Bk"/>
                <w:sz w:val="18"/>
                <w:szCs w:val="18"/>
              </w:rPr>
              <w:t>I have been meeting regularly with the liberation representatives to discuss their experiences, expectations, and plans for their campaigns, also focusing on how these initiatives contribute to the diversity year campaign. These meetings aim to explore ways to enhance sense of belonging and student engagement, within the Student Union (SU).</w:t>
            </w:r>
          </w:p>
          <w:p w14:paraId="6C5B8659" w14:textId="77777777" w:rsidR="00FF2C8B" w:rsidRDefault="00FF2C8B" w:rsidP="00FF2C8B">
            <w:pPr>
              <w:rPr>
                <w:rFonts w:ascii="ITC Avant Garde Std Bk" w:hAnsi="ITC Avant Garde Std Bk"/>
                <w:sz w:val="18"/>
                <w:szCs w:val="18"/>
              </w:rPr>
            </w:pPr>
            <w:r w:rsidRPr="00FF2C8B">
              <w:rPr>
                <w:rFonts w:ascii="ITC Avant Garde Std Bk" w:hAnsi="ITC Avant Garde Std Bk"/>
                <w:sz w:val="18"/>
                <w:szCs w:val="18"/>
              </w:rPr>
              <w:t>During our discussions, I have encouraged the liberation representatives to take the lead in organizing their campaigns while collaborating closely with them on these initiatives. For instance, Princess, our Gender Equality Liberation Representative, is currently organizing events for Movember. I suggested that she collaborates with the President whom she has already met with and started planning with, who is also running a similar campaign, to maximize impact and outreach.</w:t>
            </w:r>
          </w:p>
          <w:p w14:paraId="0E3DEA63" w14:textId="6560540B" w:rsidR="00FF2C8B" w:rsidRPr="00FF2C8B" w:rsidRDefault="00FF2C8B" w:rsidP="00FF2C8B">
            <w:pPr>
              <w:rPr>
                <w:rFonts w:ascii="ITC Avant Garde Std Bk" w:hAnsi="ITC Avant Garde Std Bk"/>
                <w:sz w:val="18"/>
                <w:szCs w:val="18"/>
              </w:rPr>
            </w:pPr>
            <w:r w:rsidRPr="00FF2C8B">
              <w:rPr>
                <w:rFonts w:ascii="ITC Avant Garde Std Bk" w:hAnsi="ITC Avant Garde Std Bk"/>
                <w:sz w:val="18"/>
                <w:szCs w:val="18"/>
              </w:rPr>
              <w:t>Additionally, we have undertaken initiatives together. We celebrated International Girls' Day and uploaded a gynaecological awareness resource on our website, which was provided by our Disabled Students Liberation Representatives. This resource specifically highlights gynaecological conditions affecting Black women and was part of our activities for Black History Month.</w:t>
            </w:r>
          </w:p>
          <w:p w14:paraId="78559AB9" w14:textId="77777777" w:rsidR="00FF2C8B" w:rsidRDefault="00FF2C8B" w:rsidP="00FF2C8B">
            <w:pPr>
              <w:rPr>
                <w:rFonts w:ascii="ITC Avant Garde Std Bk" w:hAnsi="ITC Avant Garde Std Bk"/>
                <w:sz w:val="18"/>
                <w:szCs w:val="18"/>
              </w:rPr>
            </w:pPr>
            <w:r w:rsidRPr="00FF2C8B">
              <w:rPr>
                <w:rFonts w:ascii="ITC Avant Garde Std Bk" w:hAnsi="ITC Avant Garde Std Bk"/>
                <w:sz w:val="18"/>
                <w:szCs w:val="18"/>
              </w:rPr>
              <w:t xml:space="preserve">Overall, the relationship with the liberation representatives has been productive thus far. </w:t>
            </w:r>
          </w:p>
          <w:p w14:paraId="5E5E74C0" w14:textId="77777777" w:rsidR="009700EE" w:rsidRDefault="009700EE" w:rsidP="00FF2C8B">
            <w:pPr>
              <w:rPr>
                <w:rFonts w:ascii="ITC Avant Garde Std Bk" w:hAnsi="ITC Avant Garde Std Bk"/>
                <w:sz w:val="18"/>
                <w:szCs w:val="18"/>
              </w:rPr>
            </w:pPr>
          </w:p>
          <w:p w14:paraId="0B9CF080" w14:textId="77777777" w:rsidR="009700EE" w:rsidRDefault="009700EE" w:rsidP="00FF2C8B">
            <w:pPr>
              <w:rPr>
                <w:rFonts w:ascii="ITC Avant Garde Std Bk" w:hAnsi="ITC Avant Garde Std Bk"/>
                <w:sz w:val="18"/>
                <w:szCs w:val="18"/>
              </w:rPr>
            </w:pPr>
          </w:p>
          <w:p w14:paraId="14264A9D" w14:textId="77777777" w:rsidR="00BA6510" w:rsidRDefault="00BA6510" w:rsidP="00FF2C8B">
            <w:pPr>
              <w:rPr>
                <w:rFonts w:ascii="ITC Avant Garde Std Bk" w:hAnsi="ITC Avant Garde Std Bk"/>
                <w:sz w:val="18"/>
                <w:szCs w:val="18"/>
              </w:rPr>
            </w:pPr>
          </w:p>
          <w:p w14:paraId="16990E6F" w14:textId="77777777" w:rsidR="00BA6510" w:rsidRDefault="00BA6510" w:rsidP="00BA6510">
            <w:pPr>
              <w:rPr>
                <w:rFonts w:ascii="ITC Avant Garde Std Bk" w:hAnsi="ITC Avant Garde Std Bk"/>
                <w:sz w:val="18"/>
                <w:szCs w:val="18"/>
              </w:rPr>
            </w:pPr>
          </w:p>
          <w:p w14:paraId="472822FB" w14:textId="77777777" w:rsidR="00FC4601" w:rsidRPr="00BA6510" w:rsidRDefault="00FC4601" w:rsidP="00BA6510">
            <w:pPr>
              <w:rPr>
                <w:rFonts w:ascii="ITC Avant Garde Std Bk" w:hAnsi="ITC Avant Garde Std Bk"/>
                <w:sz w:val="18"/>
                <w:szCs w:val="18"/>
              </w:rPr>
            </w:pPr>
          </w:p>
          <w:p w14:paraId="23C8A893" w14:textId="77777777" w:rsidR="00BA6510" w:rsidRPr="00FF2C8B" w:rsidRDefault="00BA6510" w:rsidP="00FF2C8B">
            <w:pPr>
              <w:rPr>
                <w:rFonts w:ascii="ITC Avant Garde Std Bk" w:hAnsi="ITC Avant Garde Std Bk"/>
                <w:sz w:val="18"/>
                <w:szCs w:val="18"/>
              </w:rPr>
            </w:pPr>
          </w:p>
          <w:p w14:paraId="071DA558" w14:textId="77777777" w:rsidR="00FF2C8B" w:rsidRPr="00FF2C8B" w:rsidRDefault="00FF2C8B" w:rsidP="00FF2C8B">
            <w:pPr>
              <w:rPr>
                <w:rFonts w:ascii="ITC Avant Garde Std Bk" w:hAnsi="ITC Avant Garde Std Bk"/>
                <w:sz w:val="18"/>
                <w:szCs w:val="18"/>
              </w:rPr>
            </w:pPr>
          </w:p>
          <w:p w14:paraId="6C9D84DB" w14:textId="77777777" w:rsidR="00AE28E3" w:rsidRPr="00DC2C46" w:rsidRDefault="00AE28E3">
            <w:pPr>
              <w:rPr>
                <w:rFonts w:ascii="ITC Avant Garde Std Bk" w:hAnsi="ITC Avant Garde Std Bk"/>
                <w:sz w:val="18"/>
                <w:szCs w:val="18"/>
              </w:rPr>
            </w:pPr>
          </w:p>
        </w:tc>
      </w:tr>
    </w:tbl>
    <w:p w14:paraId="06FA88F3" w14:textId="77777777" w:rsidR="00DC2C46" w:rsidRPr="00DC2C46" w:rsidRDefault="00DC2C46">
      <w:pPr>
        <w:rPr>
          <w:rFonts w:ascii="ITC Avant Garde Std Bk" w:hAnsi="ITC Avant Garde Std Bk"/>
          <w:sz w:val="18"/>
          <w:szCs w:val="18"/>
        </w:rPr>
      </w:pPr>
    </w:p>
    <w:tbl>
      <w:tblPr>
        <w:tblStyle w:val="TableGrid"/>
        <w:tblW w:w="9276" w:type="dxa"/>
        <w:tblLook w:val="04A0" w:firstRow="1" w:lastRow="0" w:firstColumn="1" w:lastColumn="0" w:noHBand="0" w:noVBand="1"/>
      </w:tblPr>
      <w:tblGrid>
        <w:gridCol w:w="9276"/>
      </w:tblGrid>
      <w:tr w:rsidR="00AE28E3" w:rsidRPr="00DC2C46" w14:paraId="7FCBA0C4" w14:textId="77777777" w:rsidTr="00AE28E3">
        <w:trPr>
          <w:trHeight w:val="321"/>
        </w:trPr>
        <w:tc>
          <w:tcPr>
            <w:tcW w:w="9276" w:type="dxa"/>
          </w:tcPr>
          <w:p w14:paraId="3C7F6ED4" w14:textId="3A5519E3" w:rsidR="00AE28E3" w:rsidRPr="00DC2C46" w:rsidRDefault="00AE28E3">
            <w:pPr>
              <w:rPr>
                <w:rFonts w:ascii="ITC Avant Garde Std Bk" w:hAnsi="ITC Avant Garde Std Bk"/>
                <w:b/>
                <w:bCs/>
                <w:sz w:val="18"/>
                <w:szCs w:val="18"/>
              </w:rPr>
            </w:pPr>
            <w:r w:rsidRPr="00DC2C46">
              <w:rPr>
                <w:rFonts w:ascii="ITC Avant Garde Std Bk" w:hAnsi="ITC Avant Garde Std Bk"/>
                <w:b/>
                <w:bCs/>
                <w:sz w:val="18"/>
                <w:szCs w:val="18"/>
              </w:rPr>
              <w:t xml:space="preserve">Additional </w:t>
            </w:r>
            <w:r w:rsidR="007C1047" w:rsidRPr="00DC2C46">
              <w:rPr>
                <w:rFonts w:ascii="ITC Avant Garde Std Bk" w:hAnsi="ITC Avant Garde Std Bk"/>
                <w:b/>
                <w:bCs/>
                <w:sz w:val="18"/>
                <w:szCs w:val="18"/>
              </w:rPr>
              <w:t>c</w:t>
            </w:r>
            <w:r w:rsidRPr="00DC2C46">
              <w:rPr>
                <w:rFonts w:ascii="ITC Avant Garde Std Bk" w:hAnsi="ITC Avant Garde Std Bk"/>
                <w:b/>
                <w:bCs/>
                <w:sz w:val="18"/>
                <w:szCs w:val="18"/>
              </w:rPr>
              <w:t>omments</w:t>
            </w:r>
            <w:r w:rsidR="007C1047" w:rsidRPr="00DC2C46">
              <w:rPr>
                <w:rFonts w:ascii="ITC Avant Garde Std Bk" w:hAnsi="ITC Avant Garde Std Bk"/>
                <w:b/>
                <w:bCs/>
                <w:sz w:val="18"/>
                <w:szCs w:val="18"/>
              </w:rPr>
              <w:t>:</w:t>
            </w:r>
          </w:p>
        </w:tc>
      </w:tr>
      <w:tr w:rsidR="00AE28E3" w:rsidRPr="00DC2C46" w14:paraId="4DB2E083" w14:textId="77777777" w:rsidTr="00FF0C46">
        <w:trPr>
          <w:trHeight w:val="1085"/>
        </w:trPr>
        <w:tc>
          <w:tcPr>
            <w:tcW w:w="9276" w:type="dxa"/>
          </w:tcPr>
          <w:p w14:paraId="6C491A7A" w14:textId="7828BB6B" w:rsidR="00DE729D" w:rsidRDefault="00DE729D" w:rsidP="00DE729D">
            <w:pPr>
              <w:rPr>
                <w:rFonts w:ascii="ITC Avant Garde Std Bk" w:hAnsi="ITC Avant Garde Std Bk"/>
                <w:sz w:val="18"/>
                <w:szCs w:val="18"/>
              </w:rPr>
            </w:pPr>
            <w:r w:rsidRPr="00DE729D">
              <w:rPr>
                <w:rFonts w:ascii="ITC Avant Garde Std Bk" w:hAnsi="ITC Avant Garde Std Bk"/>
                <w:b/>
                <w:bCs/>
                <w:sz w:val="18"/>
                <w:szCs w:val="18"/>
              </w:rPr>
              <w:t>Black history month involvement with the University:</w:t>
            </w:r>
            <w:r w:rsidRPr="00DE729D">
              <w:rPr>
                <w:rFonts w:ascii="ITC Avant Garde Std Bk" w:hAnsi="ITC Avant Garde Std Bk"/>
                <w:sz w:val="18"/>
                <w:szCs w:val="18"/>
              </w:rPr>
              <w:t xml:space="preserve"> The Students' Union Officers have been actively involved in the University's Black History Month event, our contribution includes attending meetings, an interactive “How Well Do You Know Your Black History?” quiz that aligns with this year’s theme of reclaiming narratives. The quiz is designed to engage students and enhance their participation</w:t>
            </w:r>
            <w:r w:rsidR="00F84262">
              <w:rPr>
                <w:rFonts w:ascii="ITC Avant Garde Std Bk" w:hAnsi="ITC Avant Garde Std Bk"/>
                <w:sz w:val="18"/>
                <w:szCs w:val="18"/>
              </w:rPr>
              <w:t>, I also designed a presentation slide for accessib</w:t>
            </w:r>
            <w:r w:rsidR="0002583C">
              <w:rPr>
                <w:rFonts w:ascii="ITC Avant Garde Std Bk" w:hAnsi="ITC Avant Garde Std Bk"/>
                <w:sz w:val="18"/>
                <w:szCs w:val="18"/>
              </w:rPr>
              <w:t>ility purposes.</w:t>
            </w:r>
          </w:p>
          <w:p w14:paraId="7657D9E7" w14:textId="77777777" w:rsidR="00CD23E8" w:rsidRDefault="00CD23E8" w:rsidP="00DE729D">
            <w:pPr>
              <w:rPr>
                <w:rFonts w:ascii="ITC Avant Garde Std Bk" w:hAnsi="ITC Avant Garde Std Bk"/>
                <w:sz w:val="18"/>
                <w:szCs w:val="18"/>
              </w:rPr>
            </w:pPr>
          </w:p>
          <w:p w14:paraId="3C5357B0" w14:textId="1391BC1E" w:rsidR="00CD23E8" w:rsidRDefault="00CD23E8" w:rsidP="00CD23E8">
            <w:pPr>
              <w:rPr>
                <w:rFonts w:ascii="ITC Avant Garde Std Bk" w:hAnsi="ITC Avant Garde Std Bk"/>
                <w:sz w:val="18"/>
                <w:szCs w:val="18"/>
              </w:rPr>
            </w:pPr>
            <w:r w:rsidRPr="00CD23E8">
              <w:rPr>
                <w:rFonts w:ascii="ITC Avant Garde Std Bk" w:hAnsi="ITC Avant Garde Std Bk"/>
                <w:b/>
                <w:bCs/>
                <w:sz w:val="18"/>
                <w:szCs w:val="18"/>
              </w:rPr>
              <w:t>Recruitments</w:t>
            </w:r>
            <w:r w:rsidRPr="00CD23E8">
              <w:rPr>
                <w:rFonts w:ascii="ITC Avant Garde Std Bk" w:hAnsi="ITC Avant Garde Std Bk"/>
                <w:sz w:val="18"/>
                <w:szCs w:val="18"/>
              </w:rPr>
              <w:t xml:space="preserve">: Since the start of the academic year, we have participated in interviews for school reps, liberation reps, bar staff, and welcome desk staff. Collectively, we interviewed over 50 candidates, many of whom were successfully employed </w:t>
            </w:r>
            <w:r w:rsidR="00524179">
              <w:rPr>
                <w:rFonts w:ascii="ITC Avant Garde Std Bk" w:hAnsi="ITC Avant Garde Std Bk"/>
                <w:sz w:val="18"/>
                <w:szCs w:val="18"/>
              </w:rPr>
              <w:t xml:space="preserve">into our student staff roles </w:t>
            </w:r>
            <w:r w:rsidRPr="00CD23E8">
              <w:rPr>
                <w:rFonts w:ascii="ITC Avant Garde Std Bk" w:hAnsi="ITC Avant Garde Std Bk"/>
                <w:sz w:val="18"/>
                <w:szCs w:val="18"/>
              </w:rPr>
              <w:t>during the summer</w:t>
            </w:r>
            <w:r w:rsidR="005A6AEE">
              <w:rPr>
                <w:rFonts w:ascii="ITC Avant Garde Std Bk" w:hAnsi="ITC Avant Garde Std Bk"/>
                <w:sz w:val="18"/>
                <w:szCs w:val="18"/>
              </w:rPr>
              <w:t>.</w:t>
            </w:r>
          </w:p>
          <w:p w14:paraId="4A172C46" w14:textId="77777777" w:rsidR="00A40C0B" w:rsidRDefault="00A40C0B" w:rsidP="00CD23E8">
            <w:pPr>
              <w:rPr>
                <w:rFonts w:ascii="ITC Avant Garde Std Bk" w:hAnsi="ITC Avant Garde Std Bk"/>
                <w:sz w:val="18"/>
                <w:szCs w:val="18"/>
              </w:rPr>
            </w:pPr>
          </w:p>
          <w:p w14:paraId="52C79636" w14:textId="1F3211AE" w:rsidR="00A40C0B" w:rsidRDefault="00A40C0B" w:rsidP="00A40C0B">
            <w:pPr>
              <w:rPr>
                <w:rFonts w:ascii="ITC Avant Garde Std Bk" w:hAnsi="ITC Avant Garde Std Bk"/>
                <w:sz w:val="18"/>
                <w:szCs w:val="18"/>
              </w:rPr>
            </w:pPr>
            <w:r w:rsidRPr="00A40C0B">
              <w:rPr>
                <w:rFonts w:ascii="ITC Avant Garde Std Bk" w:hAnsi="ITC Avant Garde Std Bk"/>
                <w:b/>
                <w:bCs/>
                <w:sz w:val="18"/>
                <w:szCs w:val="18"/>
              </w:rPr>
              <w:lastRenderedPageBreak/>
              <w:t>Welcome Week</w:t>
            </w:r>
            <w:r w:rsidRPr="00A40C0B">
              <w:rPr>
                <w:rFonts w:ascii="ITC Avant Garde Std Bk" w:hAnsi="ITC Avant Garde Std Bk"/>
                <w:sz w:val="18"/>
                <w:szCs w:val="18"/>
              </w:rPr>
              <w:t>: We were actively involved in the planning and execution of Welcome Week. Through various games and quizzes, such as "How Well Do You Know Your SU?", we successfully engaged with students</w:t>
            </w:r>
            <w:r>
              <w:rPr>
                <w:rFonts w:ascii="ITC Avant Garde Std Bk" w:hAnsi="ITC Avant Garde Std Bk"/>
                <w:sz w:val="18"/>
                <w:szCs w:val="18"/>
              </w:rPr>
              <w:t xml:space="preserve">, </w:t>
            </w:r>
            <w:r w:rsidRPr="00A40C0B">
              <w:rPr>
                <w:rFonts w:ascii="ITC Avant Garde Std Bk" w:hAnsi="ITC Avant Garde Std Bk"/>
                <w:sz w:val="18"/>
                <w:szCs w:val="18"/>
              </w:rPr>
              <w:t>awarded prizes</w:t>
            </w:r>
            <w:r>
              <w:rPr>
                <w:rFonts w:ascii="ITC Avant Garde Std Bk" w:hAnsi="ITC Avant Garde Std Bk"/>
                <w:sz w:val="18"/>
                <w:szCs w:val="18"/>
              </w:rPr>
              <w:t xml:space="preserve"> and students </w:t>
            </w:r>
            <w:r w:rsidR="000A02CA">
              <w:rPr>
                <w:rFonts w:ascii="ITC Avant Garde Std Bk" w:hAnsi="ITC Avant Garde Std Bk"/>
                <w:sz w:val="18"/>
                <w:szCs w:val="18"/>
              </w:rPr>
              <w:t xml:space="preserve">had better understanding of the services we provide at the SU. </w:t>
            </w:r>
          </w:p>
          <w:p w14:paraId="71D16F7D" w14:textId="77777777" w:rsidR="00F375C3" w:rsidRDefault="00F375C3" w:rsidP="00A40C0B">
            <w:pPr>
              <w:rPr>
                <w:rFonts w:ascii="ITC Avant Garde Std Bk" w:hAnsi="ITC Avant Garde Std Bk"/>
                <w:sz w:val="18"/>
                <w:szCs w:val="18"/>
              </w:rPr>
            </w:pPr>
          </w:p>
          <w:p w14:paraId="41E372AB" w14:textId="428B9CA4" w:rsidR="00AE28E3" w:rsidRPr="00DC2C46" w:rsidRDefault="00B562C3" w:rsidP="00BC2D23">
            <w:pPr>
              <w:rPr>
                <w:rFonts w:ascii="ITC Avant Garde Std Bk" w:hAnsi="ITC Avant Garde Std Bk"/>
                <w:sz w:val="18"/>
                <w:szCs w:val="18"/>
              </w:rPr>
            </w:pPr>
            <w:r>
              <w:rPr>
                <w:rFonts w:ascii="ITC Avant Garde Std Bk" w:hAnsi="ITC Avant Garde Std Bk"/>
                <w:b/>
                <w:bCs/>
                <w:sz w:val="18"/>
                <w:szCs w:val="18"/>
              </w:rPr>
              <w:t>Work from</w:t>
            </w:r>
            <w:r w:rsidR="00F375C3" w:rsidRPr="00B562C3">
              <w:rPr>
                <w:rFonts w:ascii="ITC Avant Garde Std Bk" w:hAnsi="ITC Avant Garde Std Bk"/>
                <w:b/>
                <w:bCs/>
                <w:sz w:val="18"/>
                <w:szCs w:val="18"/>
              </w:rPr>
              <w:t xml:space="preserve"> </w:t>
            </w:r>
            <w:r w:rsidR="00DF09EB">
              <w:rPr>
                <w:rFonts w:ascii="ITC Avant Garde Std Bk" w:hAnsi="ITC Avant Garde Std Bk"/>
                <w:b/>
                <w:bCs/>
                <w:sz w:val="18"/>
                <w:szCs w:val="18"/>
              </w:rPr>
              <w:t>other campuses</w:t>
            </w:r>
            <w:r w:rsidRPr="00B562C3">
              <w:rPr>
                <w:rFonts w:ascii="ITC Avant Garde Std Bk" w:hAnsi="ITC Avant Garde Std Bk"/>
                <w:b/>
                <w:bCs/>
                <w:sz w:val="18"/>
                <w:szCs w:val="18"/>
              </w:rPr>
              <w:t>:</w:t>
            </w:r>
            <w:r>
              <w:rPr>
                <w:rFonts w:ascii="ITC Avant Garde Std Bk" w:hAnsi="ITC Avant Garde Std Bk"/>
                <w:sz w:val="18"/>
                <w:szCs w:val="18"/>
              </w:rPr>
              <w:t xml:space="preserve"> </w:t>
            </w:r>
            <w:r w:rsidR="00774B35" w:rsidRPr="00774B35">
              <w:rPr>
                <w:rFonts w:ascii="ITC Avant Garde Std Bk" w:hAnsi="ITC Avant Garde Std Bk"/>
                <w:sz w:val="18"/>
                <w:szCs w:val="18"/>
              </w:rPr>
              <w:t xml:space="preserve">The sabbatical officers decided to schedule a </w:t>
            </w:r>
            <w:r w:rsidR="00E775C0">
              <w:rPr>
                <w:rFonts w:ascii="ITC Avant Garde Std Bk" w:hAnsi="ITC Avant Garde Std Bk"/>
                <w:sz w:val="18"/>
                <w:szCs w:val="18"/>
              </w:rPr>
              <w:t>workday</w:t>
            </w:r>
            <w:r w:rsidR="00774B35" w:rsidRPr="00774B35">
              <w:rPr>
                <w:rFonts w:ascii="ITC Avant Garde Std Bk" w:hAnsi="ITC Avant Garde Std Bk"/>
                <w:sz w:val="18"/>
                <w:szCs w:val="18"/>
              </w:rPr>
              <w:t xml:space="preserve"> </w:t>
            </w:r>
            <w:r w:rsidR="00E775C0">
              <w:rPr>
                <w:rFonts w:ascii="ITC Avant Garde Std Bk" w:hAnsi="ITC Avant Garde Std Bk"/>
                <w:sz w:val="18"/>
                <w:szCs w:val="18"/>
              </w:rPr>
              <w:t>from</w:t>
            </w:r>
            <w:r w:rsidR="00774B35" w:rsidRPr="00774B35">
              <w:rPr>
                <w:rFonts w:ascii="ITC Avant Garde Std Bk" w:hAnsi="ITC Avant Garde Std Bk"/>
                <w:sz w:val="18"/>
                <w:szCs w:val="18"/>
              </w:rPr>
              <w:t xml:space="preserve"> the Walsall campus as part of our ongoing effort to ensure that all campuses, including Telford and </w:t>
            </w:r>
            <w:r w:rsidR="00E775C0">
              <w:rPr>
                <w:rFonts w:ascii="ITC Avant Garde Std Bk" w:hAnsi="ITC Avant Garde Std Bk"/>
                <w:sz w:val="18"/>
                <w:szCs w:val="18"/>
              </w:rPr>
              <w:t>Walsall</w:t>
            </w:r>
            <w:r w:rsidR="00774B35" w:rsidRPr="00774B35">
              <w:rPr>
                <w:rFonts w:ascii="ITC Avant Garde Std Bk" w:hAnsi="ITC Avant Garde Std Bk"/>
                <w:sz w:val="18"/>
                <w:szCs w:val="18"/>
              </w:rPr>
              <w:t>, are equally represented and supported. During our visit, we took the opportunity to meet with students, listen to their concerns, share updates on</w:t>
            </w:r>
            <w:r w:rsidR="00E775C0">
              <w:rPr>
                <w:rFonts w:ascii="ITC Avant Garde Std Bk" w:hAnsi="ITC Avant Garde Std Bk"/>
                <w:sz w:val="18"/>
                <w:szCs w:val="18"/>
              </w:rPr>
              <w:t xml:space="preserve"> upcoming</w:t>
            </w:r>
            <w:r w:rsidR="00774B35" w:rsidRPr="00774B35">
              <w:rPr>
                <w:rFonts w:ascii="ITC Avant Garde Std Bk" w:hAnsi="ITC Avant Garde Std Bk"/>
                <w:sz w:val="18"/>
                <w:szCs w:val="18"/>
              </w:rPr>
              <w:t xml:space="preserve"> SU activities, and gather valuable feedback on how we can make student life better across all campuses. </w:t>
            </w:r>
          </w:p>
        </w:tc>
      </w:tr>
    </w:tbl>
    <w:p w14:paraId="2F3E21F8" w14:textId="77777777" w:rsidR="00AE28E3" w:rsidRPr="00DC2C46" w:rsidRDefault="00AE28E3">
      <w:pPr>
        <w:rPr>
          <w:rFonts w:ascii="ITC Avant Garde Std Bk" w:hAnsi="ITC Avant Garde Std Bk"/>
          <w:sz w:val="18"/>
          <w:szCs w:val="18"/>
        </w:rPr>
      </w:pPr>
    </w:p>
    <w:sectPr w:rsidR="00AE28E3" w:rsidRPr="00DC2C46">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5A5AB" w14:textId="77777777" w:rsidR="00254925" w:rsidRDefault="00254925" w:rsidP="007C1047">
      <w:pPr>
        <w:spacing w:after="0" w:line="240" w:lineRule="auto"/>
      </w:pPr>
      <w:r>
        <w:separator/>
      </w:r>
    </w:p>
  </w:endnote>
  <w:endnote w:type="continuationSeparator" w:id="0">
    <w:p w14:paraId="4042766B" w14:textId="77777777" w:rsidR="00254925" w:rsidRDefault="00254925" w:rsidP="007C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Avant Garde Std Bk">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CA7B2" w14:textId="08C5339D" w:rsidR="0082130B" w:rsidRPr="00B062D3" w:rsidRDefault="007C1047">
    <w:pPr>
      <w:pStyle w:val="Footer"/>
      <w:rPr>
        <w:sz w:val="16"/>
        <w:szCs w:val="16"/>
      </w:rPr>
    </w:pPr>
    <w:r w:rsidRPr="00B062D3">
      <w:rPr>
        <w:sz w:val="16"/>
        <w:szCs w:val="16"/>
      </w:rPr>
      <w:t xml:space="preserve">This report should be submitted by the agreed deadline, which shall be no less than </w:t>
    </w:r>
    <w:r w:rsidR="004C64DD">
      <w:rPr>
        <w:sz w:val="16"/>
        <w:szCs w:val="16"/>
      </w:rPr>
      <w:t>7</w:t>
    </w:r>
    <w:r w:rsidR="00EF17A9" w:rsidRPr="00B062D3">
      <w:rPr>
        <w:sz w:val="16"/>
        <w:szCs w:val="16"/>
      </w:rPr>
      <w:t xml:space="preserve"> days</w:t>
    </w:r>
    <w:r w:rsidRPr="00B062D3">
      <w:rPr>
        <w:sz w:val="16"/>
        <w:szCs w:val="16"/>
      </w:rPr>
      <w:t xml:space="preserve"> in advance of the</w:t>
    </w:r>
    <w:r w:rsidR="0082130B" w:rsidRPr="00B062D3">
      <w:rPr>
        <w:sz w:val="16"/>
        <w:szCs w:val="16"/>
      </w:rPr>
      <w:t xml:space="preserve"> Student Council</w:t>
    </w:r>
    <w:r w:rsidRPr="00B062D3">
      <w:rPr>
        <w:sz w:val="16"/>
        <w:szCs w:val="16"/>
      </w:rPr>
      <w:t xml:space="preserve"> meeting, in order </w:t>
    </w:r>
    <w:r w:rsidR="0082130B" w:rsidRPr="00B062D3">
      <w:rPr>
        <w:sz w:val="16"/>
        <w:szCs w:val="16"/>
      </w:rPr>
      <w:t>council members</w:t>
    </w:r>
    <w:r w:rsidRPr="00B062D3">
      <w:rPr>
        <w:sz w:val="16"/>
        <w:szCs w:val="16"/>
      </w:rPr>
      <w:t xml:space="preserve"> to be able to view it ahead of the </w:t>
    </w:r>
    <w:r w:rsidR="0082130B" w:rsidRPr="00B062D3">
      <w:rPr>
        <w:sz w:val="16"/>
        <w:szCs w:val="16"/>
      </w:rPr>
      <w:t>meeting.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D2F35" w14:textId="77777777" w:rsidR="00254925" w:rsidRDefault="00254925" w:rsidP="007C1047">
      <w:pPr>
        <w:spacing w:after="0" w:line="240" w:lineRule="auto"/>
      </w:pPr>
      <w:r>
        <w:separator/>
      </w:r>
    </w:p>
  </w:footnote>
  <w:footnote w:type="continuationSeparator" w:id="0">
    <w:p w14:paraId="7C5DEE30" w14:textId="77777777" w:rsidR="00254925" w:rsidRDefault="00254925" w:rsidP="007C1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9F02C" w14:textId="69BF1B76" w:rsidR="007C1047" w:rsidRDefault="0082130B" w:rsidP="00DC2C46">
    <w:pPr>
      <w:pStyle w:val="Header"/>
    </w:pPr>
    <w:r>
      <w:rPr>
        <w:b/>
        <w:bCs/>
        <w:noProof/>
      </w:rPr>
      <w:drawing>
        <wp:anchor distT="0" distB="0" distL="114300" distR="114300" simplePos="0" relativeHeight="251658240" behindDoc="0" locked="0" layoutInCell="1" allowOverlap="1" wp14:anchorId="3E526547" wp14:editId="7DEB8BD4">
          <wp:simplePos x="0" y="0"/>
          <wp:positionH relativeFrom="margin">
            <wp:posOffset>1762760</wp:posOffset>
          </wp:positionH>
          <wp:positionV relativeFrom="paragraph">
            <wp:posOffset>-68580</wp:posOffset>
          </wp:positionV>
          <wp:extent cx="2193003" cy="361934"/>
          <wp:effectExtent l="0" t="0" r="0" b="635"/>
          <wp:wrapNone/>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193003" cy="36193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8E3"/>
    <w:rsid w:val="00015E98"/>
    <w:rsid w:val="0002583C"/>
    <w:rsid w:val="00034E04"/>
    <w:rsid w:val="000357BB"/>
    <w:rsid w:val="000402C9"/>
    <w:rsid w:val="00057DB3"/>
    <w:rsid w:val="000917DC"/>
    <w:rsid w:val="000A02CA"/>
    <w:rsid w:val="000B72CB"/>
    <w:rsid w:val="000D7A0B"/>
    <w:rsid w:val="00110072"/>
    <w:rsid w:val="0011502E"/>
    <w:rsid w:val="0016199C"/>
    <w:rsid w:val="00162FAC"/>
    <w:rsid w:val="001E16E5"/>
    <w:rsid w:val="001E2008"/>
    <w:rsid w:val="00225BDC"/>
    <w:rsid w:val="00226FEB"/>
    <w:rsid w:val="00254925"/>
    <w:rsid w:val="002641AE"/>
    <w:rsid w:val="002E4DA4"/>
    <w:rsid w:val="00302094"/>
    <w:rsid w:val="00302CEC"/>
    <w:rsid w:val="00320D88"/>
    <w:rsid w:val="00364C93"/>
    <w:rsid w:val="00375546"/>
    <w:rsid w:val="00406382"/>
    <w:rsid w:val="0042686C"/>
    <w:rsid w:val="0046142F"/>
    <w:rsid w:val="004921FF"/>
    <w:rsid w:val="004A5EE0"/>
    <w:rsid w:val="004B7B2A"/>
    <w:rsid w:val="004C5890"/>
    <w:rsid w:val="004C64DD"/>
    <w:rsid w:val="004F2A90"/>
    <w:rsid w:val="0051639C"/>
    <w:rsid w:val="00522A35"/>
    <w:rsid w:val="00524179"/>
    <w:rsid w:val="005A3091"/>
    <w:rsid w:val="005A326D"/>
    <w:rsid w:val="005A6AEE"/>
    <w:rsid w:val="005B39FF"/>
    <w:rsid w:val="005C583C"/>
    <w:rsid w:val="005D1FF6"/>
    <w:rsid w:val="006272D5"/>
    <w:rsid w:val="00632928"/>
    <w:rsid w:val="00641AC8"/>
    <w:rsid w:val="006A32AE"/>
    <w:rsid w:val="006A4A92"/>
    <w:rsid w:val="006C1326"/>
    <w:rsid w:val="006E0584"/>
    <w:rsid w:val="00707E04"/>
    <w:rsid w:val="00731811"/>
    <w:rsid w:val="007634A4"/>
    <w:rsid w:val="00774B35"/>
    <w:rsid w:val="00790B16"/>
    <w:rsid w:val="007C1047"/>
    <w:rsid w:val="007C5277"/>
    <w:rsid w:val="0082130B"/>
    <w:rsid w:val="00834534"/>
    <w:rsid w:val="00845FFF"/>
    <w:rsid w:val="00855944"/>
    <w:rsid w:val="0087002B"/>
    <w:rsid w:val="008833BD"/>
    <w:rsid w:val="008A171A"/>
    <w:rsid w:val="008D4063"/>
    <w:rsid w:val="009700EE"/>
    <w:rsid w:val="009C4C32"/>
    <w:rsid w:val="009F566D"/>
    <w:rsid w:val="00A03651"/>
    <w:rsid w:val="00A40C0B"/>
    <w:rsid w:val="00A6783F"/>
    <w:rsid w:val="00A770B6"/>
    <w:rsid w:val="00AE28E3"/>
    <w:rsid w:val="00B034D3"/>
    <w:rsid w:val="00B062D3"/>
    <w:rsid w:val="00B12C60"/>
    <w:rsid w:val="00B562C3"/>
    <w:rsid w:val="00B66DB4"/>
    <w:rsid w:val="00B82240"/>
    <w:rsid w:val="00BA6510"/>
    <w:rsid w:val="00BC2D23"/>
    <w:rsid w:val="00BD5F31"/>
    <w:rsid w:val="00C030E8"/>
    <w:rsid w:val="00C22EB6"/>
    <w:rsid w:val="00C431B6"/>
    <w:rsid w:val="00C43659"/>
    <w:rsid w:val="00CB386A"/>
    <w:rsid w:val="00CC294F"/>
    <w:rsid w:val="00CD23E8"/>
    <w:rsid w:val="00D00544"/>
    <w:rsid w:val="00D7047E"/>
    <w:rsid w:val="00D84408"/>
    <w:rsid w:val="00D94E50"/>
    <w:rsid w:val="00DB4444"/>
    <w:rsid w:val="00DC2C46"/>
    <w:rsid w:val="00DD6171"/>
    <w:rsid w:val="00DE729D"/>
    <w:rsid w:val="00DE7D0A"/>
    <w:rsid w:val="00DF09EB"/>
    <w:rsid w:val="00E13013"/>
    <w:rsid w:val="00E23274"/>
    <w:rsid w:val="00E41F0E"/>
    <w:rsid w:val="00E4243A"/>
    <w:rsid w:val="00E569EE"/>
    <w:rsid w:val="00E775C0"/>
    <w:rsid w:val="00E776CC"/>
    <w:rsid w:val="00E90EC6"/>
    <w:rsid w:val="00EA22C3"/>
    <w:rsid w:val="00EE4AB1"/>
    <w:rsid w:val="00EF17A9"/>
    <w:rsid w:val="00F212EB"/>
    <w:rsid w:val="00F375C3"/>
    <w:rsid w:val="00F80E11"/>
    <w:rsid w:val="00F84262"/>
    <w:rsid w:val="00FC0C8A"/>
    <w:rsid w:val="00FC4601"/>
    <w:rsid w:val="00FC7E64"/>
    <w:rsid w:val="00FD587E"/>
    <w:rsid w:val="00FD6448"/>
    <w:rsid w:val="00FF0C46"/>
    <w:rsid w:val="00FF2C8B"/>
    <w:rsid w:val="00FF6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25737"/>
  <w15:chartTrackingRefBased/>
  <w15:docId w15:val="{736CFA59-2630-40BA-9336-68A5DF95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2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1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047"/>
  </w:style>
  <w:style w:type="paragraph" w:styleId="Footer">
    <w:name w:val="footer"/>
    <w:basedOn w:val="Normal"/>
    <w:link w:val="FooterChar"/>
    <w:uiPriority w:val="99"/>
    <w:unhideWhenUsed/>
    <w:rsid w:val="007C1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047"/>
  </w:style>
  <w:style w:type="character" w:styleId="CommentReference">
    <w:name w:val="annotation reference"/>
    <w:basedOn w:val="DefaultParagraphFont"/>
    <w:uiPriority w:val="99"/>
    <w:semiHidden/>
    <w:unhideWhenUsed/>
    <w:rsid w:val="00EF17A9"/>
    <w:rPr>
      <w:sz w:val="16"/>
      <w:szCs w:val="16"/>
    </w:rPr>
  </w:style>
  <w:style w:type="paragraph" w:styleId="CommentText">
    <w:name w:val="annotation text"/>
    <w:basedOn w:val="Normal"/>
    <w:link w:val="CommentTextChar"/>
    <w:uiPriority w:val="99"/>
    <w:unhideWhenUsed/>
    <w:rsid w:val="00EF17A9"/>
    <w:pPr>
      <w:spacing w:line="240" w:lineRule="auto"/>
    </w:pPr>
    <w:rPr>
      <w:sz w:val="20"/>
      <w:szCs w:val="20"/>
    </w:rPr>
  </w:style>
  <w:style w:type="character" w:customStyle="1" w:styleId="CommentTextChar">
    <w:name w:val="Comment Text Char"/>
    <w:basedOn w:val="DefaultParagraphFont"/>
    <w:link w:val="CommentText"/>
    <w:uiPriority w:val="99"/>
    <w:rsid w:val="00EF17A9"/>
    <w:rPr>
      <w:sz w:val="20"/>
      <w:szCs w:val="20"/>
    </w:rPr>
  </w:style>
  <w:style w:type="paragraph" w:styleId="CommentSubject">
    <w:name w:val="annotation subject"/>
    <w:basedOn w:val="CommentText"/>
    <w:next w:val="CommentText"/>
    <w:link w:val="CommentSubjectChar"/>
    <w:uiPriority w:val="99"/>
    <w:semiHidden/>
    <w:unhideWhenUsed/>
    <w:rsid w:val="00EF17A9"/>
    <w:rPr>
      <w:b/>
      <w:bCs/>
    </w:rPr>
  </w:style>
  <w:style w:type="character" w:customStyle="1" w:styleId="CommentSubjectChar">
    <w:name w:val="Comment Subject Char"/>
    <w:basedOn w:val="CommentTextChar"/>
    <w:link w:val="CommentSubject"/>
    <w:uiPriority w:val="99"/>
    <w:semiHidden/>
    <w:rsid w:val="00EF17A9"/>
    <w:rPr>
      <w:b/>
      <w:bCs/>
      <w:sz w:val="20"/>
      <w:szCs w:val="20"/>
    </w:rPr>
  </w:style>
  <w:style w:type="paragraph" w:styleId="NormalWeb">
    <w:name w:val="Normal (Web)"/>
    <w:basedOn w:val="Normal"/>
    <w:uiPriority w:val="99"/>
    <w:semiHidden/>
    <w:unhideWhenUsed/>
    <w:rsid w:val="005B39F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405073">
      <w:bodyDiv w:val="1"/>
      <w:marLeft w:val="0"/>
      <w:marRight w:val="0"/>
      <w:marTop w:val="0"/>
      <w:marBottom w:val="0"/>
      <w:divBdr>
        <w:top w:val="none" w:sz="0" w:space="0" w:color="auto"/>
        <w:left w:val="none" w:sz="0" w:space="0" w:color="auto"/>
        <w:bottom w:val="none" w:sz="0" w:space="0" w:color="auto"/>
        <w:right w:val="none" w:sz="0" w:space="0" w:color="auto"/>
      </w:divBdr>
    </w:div>
    <w:div w:id="6742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4</Pages>
  <Words>2013</Words>
  <Characters>11477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Clarke</dc:creator>
  <cp:keywords/>
  <dc:description/>
  <cp:lastModifiedBy>Adeyemi, Opeyemi</cp:lastModifiedBy>
  <cp:revision>106</cp:revision>
  <dcterms:created xsi:type="dcterms:W3CDTF">2024-11-07T11:14:00Z</dcterms:created>
  <dcterms:modified xsi:type="dcterms:W3CDTF">2024-11-11T15:45:00Z</dcterms:modified>
</cp:coreProperties>
</file>